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D7C1" w14:textId="77777777" w:rsidR="000F5EEA" w:rsidRPr="00751015" w:rsidRDefault="000F5EEA" w:rsidP="000F5EEA">
      <w:pPr>
        <w:tabs>
          <w:tab w:val="left" w:pos="1080"/>
        </w:tabs>
        <w:spacing w:after="0" w:line="240" w:lineRule="auto"/>
        <w:rPr>
          <w:rFonts w:ascii="Arial" w:eastAsia="Calibri" w:hAnsi="Arial" w:cs="Arial"/>
          <w:b/>
          <w:lang w:eastAsia="ru-RU"/>
        </w:rPr>
      </w:pPr>
      <w:r w:rsidRPr="00751015">
        <w:rPr>
          <w:rFonts w:ascii="Arial" w:eastAsia="Calibri" w:hAnsi="Arial" w:cs="Arial"/>
          <w:b/>
          <w:lang w:eastAsia="ru-RU"/>
        </w:rPr>
        <w:t>Задание № 1 Тесты (20 баллов)</w:t>
      </w:r>
    </w:p>
    <w:p w14:paraId="754479A2" w14:textId="77777777" w:rsidR="003B320D" w:rsidRPr="00751015" w:rsidRDefault="003B320D" w:rsidP="00751015">
      <w:pPr>
        <w:tabs>
          <w:tab w:val="left" w:pos="1080"/>
        </w:tabs>
        <w:spacing w:after="0" w:line="240" w:lineRule="auto"/>
        <w:rPr>
          <w:rFonts w:ascii="Arial" w:eastAsia="Calibri" w:hAnsi="Arial" w:cs="Arial"/>
          <w:b/>
          <w:lang w:eastAsia="ru-RU"/>
        </w:rPr>
      </w:pPr>
    </w:p>
    <w:p w14:paraId="47680E07"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rPr>
      </w:pPr>
      <w:r w:rsidRPr="009A3D58">
        <w:rPr>
          <w:rFonts w:ascii="Arial" w:hAnsi="Arial" w:cs="Arial"/>
          <w:b/>
          <w:bCs/>
        </w:rPr>
        <w:t>Последовательность представления финансовой отчетности предполагает</w:t>
      </w:r>
    </w:p>
    <w:p w14:paraId="7DEF0632" w14:textId="77777777" w:rsidR="00727EB4" w:rsidRPr="009A3D58" w:rsidRDefault="00727EB4" w:rsidP="00D41B6E">
      <w:pPr>
        <w:pStyle w:val="a8"/>
        <w:widowControl w:val="0"/>
        <w:numPr>
          <w:ilvl w:val="0"/>
          <w:numId w:val="20"/>
        </w:numPr>
        <w:tabs>
          <w:tab w:val="left" w:pos="284"/>
        </w:tabs>
        <w:autoSpaceDE w:val="0"/>
        <w:autoSpaceDN w:val="0"/>
        <w:adjustRightInd w:val="0"/>
        <w:spacing w:after="0" w:line="240" w:lineRule="auto"/>
        <w:ind w:hanging="720"/>
        <w:jc w:val="both"/>
        <w:rPr>
          <w:rFonts w:ascii="Arial" w:hAnsi="Arial" w:cs="Arial"/>
          <w:bCs/>
        </w:rPr>
      </w:pPr>
      <w:proofErr w:type="gramStart"/>
      <w:r w:rsidRPr="009A3D58">
        <w:rPr>
          <w:rFonts w:ascii="Arial" w:hAnsi="Arial" w:cs="Arial"/>
          <w:bCs/>
        </w:rPr>
        <w:t>отсутствие</w:t>
      </w:r>
      <w:proofErr w:type="gramEnd"/>
      <w:r w:rsidRPr="009A3D58">
        <w:rPr>
          <w:rFonts w:ascii="Arial" w:hAnsi="Arial" w:cs="Arial"/>
          <w:bCs/>
        </w:rPr>
        <w:t xml:space="preserve"> новых МСФО;</w:t>
      </w:r>
    </w:p>
    <w:p w14:paraId="55CD9C55" w14:textId="77777777" w:rsidR="00727EB4" w:rsidRPr="009A3D58" w:rsidRDefault="00727EB4" w:rsidP="00D41B6E">
      <w:pPr>
        <w:pStyle w:val="a8"/>
        <w:widowControl w:val="0"/>
        <w:numPr>
          <w:ilvl w:val="0"/>
          <w:numId w:val="20"/>
        </w:numPr>
        <w:tabs>
          <w:tab w:val="left" w:pos="284"/>
        </w:tabs>
        <w:autoSpaceDE w:val="0"/>
        <w:autoSpaceDN w:val="0"/>
        <w:adjustRightInd w:val="0"/>
        <w:spacing w:after="0" w:line="240" w:lineRule="auto"/>
        <w:ind w:hanging="720"/>
        <w:jc w:val="both"/>
        <w:rPr>
          <w:rFonts w:ascii="Arial" w:hAnsi="Arial" w:cs="Arial"/>
          <w:bCs/>
        </w:rPr>
      </w:pPr>
      <w:proofErr w:type="gramStart"/>
      <w:r w:rsidRPr="009A3D58">
        <w:rPr>
          <w:rFonts w:ascii="Arial" w:hAnsi="Arial" w:cs="Arial"/>
          <w:bCs/>
        </w:rPr>
        <w:t>отсутствие</w:t>
      </w:r>
      <w:proofErr w:type="gramEnd"/>
      <w:r w:rsidRPr="009A3D58">
        <w:rPr>
          <w:rFonts w:ascii="Arial" w:hAnsi="Arial" w:cs="Arial"/>
          <w:bCs/>
        </w:rPr>
        <w:t xml:space="preserve"> изменений в учетной политике;</w:t>
      </w:r>
    </w:p>
    <w:p w14:paraId="4BF33F92" w14:textId="77777777" w:rsidR="00727EB4" w:rsidRPr="009A3D58" w:rsidRDefault="00727EB4" w:rsidP="00D41B6E">
      <w:pPr>
        <w:pStyle w:val="a8"/>
        <w:widowControl w:val="0"/>
        <w:numPr>
          <w:ilvl w:val="0"/>
          <w:numId w:val="20"/>
        </w:numPr>
        <w:tabs>
          <w:tab w:val="left" w:pos="284"/>
        </w:tabs>
        <w:autoSpaceDE w:val="0"/>
        <w:autoSpaceDN w:val="0"/>
        <w:adjustRightInd w:val="0"/>
        <w:spacing w:after="0" w:line="240" w:lineRule="auto"/>
        <w:ind w:hanging="720"/>
        <w:jc w:val="both"/>
        <w:rPr>
          <w:rFonts w:ascii="Arial" w:hAnsi="Arial" w:cs="Arial"/>
          <w:bCs/>
          <w:u w:val="single"/>
        </w:rPr>
      </w:pPr>
      <w:proofErr w:type="gramStart"/>
      <w:r w:rsidRPr="009A3D58">
        <w:rPr>
          <w:rFonts w:ascii="Arial" w:hAnsi="Arial" w:cs="Arial"/>
          <w:bCs/>
          <w:u w:val="single"/>
        </w:rPr>
        <w:t>сопоставимость</w:t>
      </w:r>
      <w:proofErr w:type="gramEnd"/>
      <w:r w:rsidRPr="009A3D58">
        <w:rPr>
          <w:rFonts w:ascii="Arial" w:hAnsi="Arial" w:cs="Arial"/>
          <w:bCs/>
          <w:u w:val="single"/>
        </w:rPr>
        <w:t xml:space="preserve"> показателей за различные периоды;</w:t>
      </w:r>
    </w:p>
    <w:p w14:paraId="4DDAA3F2" w14:textId="77777777" w:rsidR="00727EB4" w:rsidRPr="009A3D58" w:rsidRDefault="00727EB4" w:rsidP="00D41B6E">
      <w:pPr>
        <w:pStyle w:val="a8"/>
        <w:widowControl w:val="0"/>
        <w:numPr>
          <w:ilvl w:val="0"/>
          <w:numId w:val="20"/>
        </w:numPr>
        <w:tabs>
          <w:tab w:val="left" w:pos="284"/>
        </w:tabs>
        <w:autoSpaceDE w:val="0"/>
        <w:autoSpaceDN w:val="0"/>
        <w:adjustRightInd w:val="0"/>
        <w:spacing w:after="0" w:line="240" w:lineRule="auto"/>
        <w:ind w:hanging="720"/>
        <w:jc w:val="both"/>
        <w:rPr>
          <w:rFonts w:ascii="Arial" w:hAnsi="Arial" w:cs="Arial"/>
          <w:bCs/>
        </w:rPr>
      </w:pPr>
      <w:proofErr w:type="gramStart"/>
      <w:r w:rsidRPr="009A3D58">
        <w:rPr>
          <w:rFonts w:ascii="Arial" w:hAnsi="Arial" w:cs="Arial"/>
          <w:bCs/>
        </w:rPr>
        <w:t>сопоставимость</w:t>
      </w:r>
      <w:proofErr w:type="gramEnd"/>
      <w:r w:rsidRPr="009A3D58">
        <w:rPr>
          <w:rFonts w:ascii="Arial" w:hAnsi="Arial" w:cs="Arial"/>
          <w:bCs/>
        </w:rPr>
        <w:t xml:space="preserve"> показателей организации  с аналогичными отраслевыми показателями.</w:t>
      </w:r>
    </w:p>
    <w:p w14:paraId="57D067EF" w14:textId="77777777" w:rsidR="00727EB4" w:rsidRPr="009A3D58" w:rsidRDefault="00727EB4" w:rsidP="00727EB4">
      <w:pPr>
        <w:pStyle w:val="a8"/>
        <w:widowControl w:val="0"/>
        <w:tabs>
          <w:tab w:val="left" w:pos="284"/>
        </w:tabs>
        <w:autoSpaceDE w:val="0"/>
        <w:autoSpaceDN w:val="0"/>
        <w:adjustRightInd w:val="0"/>
        <w:spacing w:after="0" w:line="240" w:lineRule="auto"/>
        <w:jc w:val="both"/>
        <w:rPr>
          <w:rFonts w:ascii="Arial" w:hAnsi="Arial" w:cs="Arial"/>
          <w:bCs/>
        </w:rPr>
      </w:pPr>
    </w:p>
    <w:p w14:paraId="713020AD"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Если в течение отчетного периода цена на товары возросла, у компании, применяющей метод ФИФО на конец периода</w:t>
      </w:r>
    </w:p>
    <w:p w14:paraId="5E62796B" w14:textId="77777777" w:rsidR="00727EB4" w:rsidRPr="009A3D58" w:rsidRDefault="00727EB4" w:rsidP="00D41B6E">
      <w:pPr>
        <w:pStyle w:val="a8"/>
        <w:widowControl w:val="0"/>
        <w:numPr>
          <w:ilvl w:val="0"/>
          <w:numId w:val="4"/>
        </w:numPr>
        <w:shd w:val="clear" w:color="auto" w:fill="FFFFFF"/>
        <w:tabs>
          <w:tab w:val="left" w:pos="284"/>
        </w:tabs>
        <w:autoSpaceDE w:val="0"/>
        <w:autoSpaceDN w:val="0"/>
        <w:adjustRightInd w:val="0"/>
        <w:spacing w:after="0" w:line="240" w:lineRule="auto"/>
        <w:ind w:hanging="720"/>
        <w:contextualSpacing w:val="0"/>
        <w:jc w:val="both"/>
        <w:rPr>
          <w:rFonts w:ascii="Arial" w:hAnsi="Arial" w:cs="Arial"/>
          <w:bCs/>
          <w:u w:val="single"/>
        </w:rPr>
      </w:pPr>
      <w:proofErr w:type="gramStart"/>
      <w:r w:rsidRPr="009A3D58">
        <w:rPr>
          <w:rFonts w:ascii="Arial" w:hAnsi="Arial" w:cs="Arial"/>
          <w:bCs/>
          <w:u w:val="single"/>
        </w:rPr>
        <w:t>себестоимость</w:t>
      </w:r>
      <w:proofErr w:type="gramEnd"/>
      <w:r w:rsidRPr="009A3D58">
        <w:rPr>
          <w:rFonts w:ascii="Arial" w:hAnsi="Arial" w:cs="Arial"/>
          <w:bCs/>
          <w:u w:val="single"/>
        </w:rPr>
        <w:t xml:space="preserve"> запасов будет наибольшей;</w:t>
      </w:r>
    </w:p>
    <w:p w14:paraId="02D8DF5B" w14:textId="77777777" w:rsidR="00727EB4" w:rsidRPr="009A3D58" w:rsidRDefault="00727EB4" w:rsidP="00D41B6E">
      <w:pPr>
        <w:pStyle w:val="IASBPrinciple"/>
        <w:widowControl w:val="0"/>
        <w:numPr>
          <w:ilvl w:val="0"/>
          <w:numId w:val="4"/>
        </w:numPr>
        <w:tabs>
          <w:tab w:val="left" w:pos="284"/>
        </w:tabs>
        <w:spacing w:before="0" w:after="0"/>
        <w:ind w:hanging="720"/>
        <w:rPr>
          <w:rFonts w:ascii="Arial" w:hAnsi="Arial" w:cs="Arial"/>
          <w:b w:val="0"/>
          <w:noProof/>
          <w:sz w:val="22"/>
          <w:szCs w:val="22"/>
          <w:lang w:val="ru-RU"/>
        </w:rPr>
      </w:pPr>
      <w:r w:rsidRPr="009A3D58">
        <w:rPr>
          <w:rFonts w:ascii="Arial" w:hAnsi="Arial" w:cs="Arial"/>
          <w:b w:val="0"/>
          <w:noProof/>
          <w:sz w:val="22"/>
          <w:szCs w:val="22"/>
          <w:lang w:val="ru-RU"/>
        </w:rPr>
        <w:t>себестоимость запасов будет наименьшей;</w:t>
      </w:r>
    </w:p>
    <w:p w14:paraId="54FD6599" w14:textId="77777777" w:rsidR="00727EB4" w:rsidRPr="009A3D58" w:rsidRDefault="00727EB4" w:rsidP="00D41B6E">
      <w:pPr>
        <w:pStyle w:val="a8"/>
        <w:widowControl w:val="0"/>
        <w:numPr>
          <w:ilvl w:val="0"/>
          <w:numId w:val="4"/>
        </w:numPr>
        <w:shd w:val="clear" w:color="auto" w:fill="FFFFFF"/>
        <w:tabs>
          <w:tab w:val="left" w:pos="284"/>
        </w:tabs>
        <w:autoSpaceDE w:val="0"/>
        <w:autoSpaceDN w:val="0"/>
        <w:adjustRightInd w:val="0"/>
        <w:spacing w:after="0" w:line="240" w:lineRule="auto"/>
        <w:ind w:hanging="720"/>
        <w:contextualSpacing w:val="0"/>
        <w:jc w:val="both"/>
        <w:rPr>
          <w:rFonts w:ascii="Arial" w:hAnsi="Arial" w:cs="Arial"/>
          <w:bCs/>
        </w:rPr>
      </w:pPr>
      <w:proofErr w:type="gramStart"/>
      <w:r w:rsidRPr="009A3D58">
        <w:rPr>
          <w:rFonts w:ascii="Arial" w:hAnsi="Arial" w:cs="Arial"/>
          <w:bCs/>
        </w:rPr>
        <w:t>себестоимость</w:t>
      </w:r>
      <w:proofErr w:type="gramEnd"/>
      <w:r w:rsidRPr="009A3D58">
        <w:rPr>
          <w:rFonts w:ascii="Arial" w:hAnsi="Arial" w:cs="Arial"/>
          <w:bCs/>
        </w:rPr>
        <w:t xml:space="preserve"> проданных товаров будет наибольшей;</w:t>
      </w:r>
    </w:p>
    <w:p w14:paraId="182F79A0" w14:textId="77777777" w:rsidR="00727EB4" w:rsidRPr="009A3D58" w:rsidRDefault="00727EB4" w:rsidP="00D41B6E">
      <w:pPr>
        <w:pStyle w:val="a8"/>
        <w:widowControl w:val="0"/>
        <w:numPr>
          <w:ilvl w:val="0"/>
          <w:numId w:val="4"/>
        </w:numPr>
        <w:shd w:val="clear" w:color="auto" w:fill="FFFFFF"/>
        <w:tabs>
          <w:tab w:val="left" w:pos="284"/>
        </w:tabs>
        <w:autoSpaceDE w:val="0"/>
        <w:autoSpaceDN w:val="0"/>
        <w:adjustRightInd w:val="0"/>
        <w:spacing w:after="0" w:line="240" w:lineRule="auto"/>
        <w:ind w:hanging="720"/>
        <w:contextualSpacing w:val="0"/>
        <w:jc w:val="both"/>
        <w:rPr>
          <w:rFonts w:ascii="Arial" w:hAnsi="Arial" w:cs="Arial"/>
          <w:bCs/>
        </w:rPr>
      </w:pPr>
      <w:proofErr w:type="gramStart"/>
      <w:r w:rsidRPr="009A3D58">
        <w:rPr>
          <w:rFonts w:ascii="Arial" w:hAnsi="Arial" w:cs="Arial"/>
          <w:bCs/>
        </w:rPr>
        <w:t>себестоимость</w:t>
      </w:r>
      <w:proofErr w:type="gramEnd"/>
      <w:r w:rsidRPr="009A3D58">
        <w:rPr>
          <w:rFonts w:ascii="Arial" w:hAnsi="Arial" w:cs="Arial"/>
          <w:bCs/>
        </w:rPr>
        <w:t xml:space="preserve"> проданных товаров будет наименьшей.</w:t>
      </w:r>
    </w:p>
    <w:p w14:paraId="7059ADD6" w14:textId="77777777" w:rsidR="00727EB4" w:rsidRPr="009A3D58" w:rsidRDefault="00727EB4" w:rsidP="00727EB4">
      <w:pPr>
        <w:widowControl w:val="0"/>
        <w:tabs>
          <w:tab w:val="left" w:pos="284"/>
        </w:tabs>
        <w:autoSpaceDE w:val="0"/>
        <w:autoSpaceDN w:val="0"/>
        <w:adjustRightInd w:val="0"/>
        <w:spacing w:after="0" w:line="240" w:lineRule="auto"/>
        <w:ind w:left="284" w:hanging="284"/>
        <w:jc w:val="both"/>
        <w:rPr>
          <w:rFonts w:ascii="Arial" w:hAnsi="Arial" w:cs="Arial"/>
          <w:bCs/>
          <w:iCs/>
        </w:rPr>
      </w:pPr>
    </w:p>
    <w:p w14:paraId="3B6EEC38"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В течение года себестоимость проданных товаров составила 84 тыс. тенге, запасы сократились на 20 тыс. тенге и счета кредиторской задолженности увеличились на 12 тыс. тенге. Денежные выплаты за покупки в течение года составили</w:t>
      </w:r>
    </w:p>
    <w:p w14:paraId="2968F564" w14:textId="77777777" w:rsidR="00727EB4" w:rsidRPr="009A3D58" w:rsidRDefault="00727EB4" w:rsidP="00D41B6E">
      <w:pPr>
        <w:pStyle w:val="a8"/>
        <w:widowControl w:val="0"/>
        <w:numPr>
          <w:ilvl w:val="0"/>
          <w:numId w:val="5"/>
        </w:numPr>
        <w:shd w:val="clear" w:color="auto" w:fill="FFFFFF"/>
        <w:tabs>
          <w:tab w:val="left" w:pos="284"/>
        </w:tabs>
        <w:autoSpaceDE w:val="0"/>
        <w:autoSpaceDN w:val="0"/>
        <w:adjustRightInd w:val="0"/>
        <w:spacing w:after="0" w:line="240" w:lineRule="auto"/>
        <w:ind w:left="284" w:hanging="284"/>
        <w:jc w:val="both"/>
        <w:rPr>
          <w:rFonts w:ascii="Arial" w:hAnsi="Arial" w:cs="Arial"/>
        </w:rPr>
      </w:pPr>
      <w:r w:rsidRPr="009A3D58">
        <w:rPr>
          <w:rFonts w:ascii="Arial" w:hAnsi="Arial" w:cs="Arial"/>
        </w:rPr>
        <w:t>82 тыс.</w:t>
      </w:r>
      <w:r w:rsidRPr="009A3D58">
        <w:rPr>
          <w:rFonts w:ascii="Arial" w:hAnsi="Arial" w:cs="Arial"/>
          <w:b/>
        </w:rPr>
        <w:t xml:space="preserve"> </w:t>
      </w:r>
      <w:r w:rsidRPr="009A3D58">
        <w:rPr>
          <w:rFonts w:ascii="Arial" w:hAnsi="Arial" w:cs="Arial"/>
        </w:rPr>
        <w:t>тенге.</w:t>
      </w:r>
    </w:p>
    <w:p w14:paraId="3A9AB706" w14:textId="77777777" w:rsidR="00727EB4" w:rsidRPr="009A3D58" w:rsidRDefault="00727EB4" w:rsidP="00D41B6E">
      <w:pPr>
        <w:pStyle w:val="a8"/>
        <w:widowControl w:val="0"/>
        <w:numPr>
          <w:ilvl w:val="0"/>
          <w:numId w:val="5"/>
        </w:numPr>
        <w:shd w:val="clear" w:color="auto" w:fill="FFFFFF"/>
        <w:tabs>
          <w:tab w:val="left" w:pos="284"/>
        </w:tabs>
        <w:autoSpaceDE w:val="0"/>
        <w:autoSpaceDN w:val="0"/>
        <w:adjustRightInd w:val="0"/>
        <w:spacing w:after="0" w:line="240" w:lineRule="auto"/>
        <w:ind w:left="284" w:hanging="284"/>
        <w:jc w:val="both"/>
        <w:rPr>
          <w:rFonts w:ascii="Arial" w:hAnsi="Arial" w:cs="Arial"/>
          <w:b/>
          <w:u w:val="single"/>
        </w:rPr>
      </w:pPr>
      <w:r w:rsidRPr="009A3D58">
        <w:rPr>
          <w:rFonts w:ascii="Arial" w:hAnsi="Arial" w:cs="Arial"/>
          <w:u w:val="single"/>
        </w:rPr>
        <w:t>52 тыс.</w:t>
      </w:r>
      <w:r w:rsidRPr="009A3D58">
        <w:rPr>
          <w:rFonts w:ascii="Arial" w:hAnsi="Arial" w:cs="Arial"/>
          <w:b/>
        </w:rPr>
        <w:t xml:space="preserve"> </w:t>
      </w:r>
      <w:r w:rsidRPr="009A3D58">
        <w:rPr>
          <w:rFonts w:ascii="Arial" w:hAnsi="Arial" w:cs="Arial"/>
          <w:u w:val="single"/>
        </w:rPr>
        <w:t xml:space="preserve">тенге; </w:t>
      </w:r>
      <w:r w:rsidRPr="000863B9">
        <w:rPr>
          <w:rFonts w:ascii="Arial" w:hAnsi="Arial" w:cs="Arial"/>
          <w:b/>
          <w:u w:val="single"/>
        </w:rPr>
        <w:t>(84 000- 20 000 – 12 000)</w:t>
      </w:r>
    </w:p>
    <w:p w14:paraId="5C6C35C6" w14:textId="77777777" w:rsidR="00727EB4" w:rsidRPr="009A3D58" w:rsidRDefault="00727EB4" w:rsidP="00D41B6E">
      <w:pPr>
        <w:pStyle w:val="a8"/>
        <w:widowControl w:val="0"/>
        <w:numPr>
          <w:ilvl w:val="0"/>
          <w:numId w:val="5"/>
        </w:numPr>
        <w:shd w:val="clear" w:color="auto" w:fill="FFFFFF"/>
        <w:tabs>
          <w:tab w:val="left" w:pos="284"/>
        </w:tabs>
        <w:autoSpaceDE w:val="0"/>
        <w:autoSpaceDN w:val="0"/>
        <w:adjustRightInd w:val="0"/>
        <w:spacing w:after="0" w:line="240" w:lineRule="auto"/>
        <w:ind w:left="284" w:hanging="284"/>
        <w:jc w:val="both"/>
        <w:rPr>
          <w:rFonts w:ascii="Arial" w:hAnsi="Arial" w:cs="Arial"/>
        </w:rPr>
      </w:pPr>
      <w:r w:rsidRPr="009A3D58">
        <w:rPr>
          <w:rFonts w:ascii="Arial" w:hAnsi="Arial" w:cs="Arial"/>
        </w:rPr>
        <w:t>100 тыс. тенге;</w:t>
      </w:r>
    </w:p>
    <w:p w14:paraId="3E57C98B" w14:textId="77777777" w:rsidR="00727EB4" w:rsidRPr="009A3D58" w:rsidRDefault="00727EB4" w:rsidP="00D41B6E">
      <w:pPr>
        <w:pStyle w:val="a8"/>
        <w:widowControl w:val="0"/>
        <w:numPr>
          <w:ilvl w:val="0"/>
          <w:numId w:val="5"/>
        </w:numPr>
        <w:shd w:val="clear" w:color="auto" w:fill="FFFFFF"/>
        <w:tabs>
          <w:tab w:val="left" w:pos="284"/>
        </w:tabs>
        <w:autoSpaceDE w:val="0"/>
        <w:autoSpaceDN w:val="0"/>
        <w:adjustRightInd w:val="0"/>
        <w:spacing w:after="0" w:line="240" w:lineRule="auto"/>
        <w:ind w:left="284" w:hanging="284"/>
        <w:jc w:val="both"/>
        <w:rPr>
          <w:rFonts w:ascii="Arial" w:hAnsi="Arial" w:cs="Arial"/>
        </w:rPr>
      </w:pPr>
      <w:r w:rsidRPr="009A3D58">
        <w:rPr>
          <w:rFonts w:ascii="Arial" w:hAnsi="Arial" w:cs="Arial"/>
        </w:rPr>
        <w:t>102 тыс. тенге;</w:t>
      </w:r>
    </w:p>
    <w:p w14:paraId="48DBA074" w14:textId="77777777" w:rsidR="00727EB4" w:rsidRPr="009A3D58" w:rsidRDefault="00727EB4" w:rsidP="00727EB4">
      <w:pPr>
        <w:widowControl w:val="0"/>
        <w:tabs>
          <w:tab w:val="left" w:pos="284"/>
        </w:tabs>
        <w:spacing w:after="0" w:line="240" w:lineRule="auto"/>
        <w:rPr>
          <w:rFonts w:ascii="Arial" w:hAnsi="Arial" w:cs="Arial"/>
          <w:b/>
        </w:rPr>
      </w:pPr>
    </w:p>
    <w:p w14:paraId="2CA75C81"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Ретроспективное применение изменения в учетной политике означает применение новой учетной политики к операциям, прочим событиям и обстоятельствам</w:t>
      </w:r>
    </w:p>
    <w:p w14:paraId="2B949CF4" w14:textId="77777777" w:rsidR="00727EB4" w:rsidRPr="009A3D58" w:rsidRDefault="00727EB4" w:rsidP="00D41B6E">
      <w:pPr>
        <w:pStyle w:val="a8"/>
        <w:widowControl w:val="0"/>
        <w:numPr>
          <w:ilvl w:val="0"/>
          <w:numId w:val="6"/>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идентифицированным</w:t>
      </w:r>
      <w:proofErr w:type="gramEnd"/>
      <w:r w:rsidRPr="009A3D58">
        <w:rPr>
          <w:rFonts w:ascii="Arial" w:hAnsi="Arial" w:cs="Arial"/>
          <w:bCs/>
        </w:rPr>
        <w:t xml:space="preserve"> до даты, на которую финансовая отчетность была утверждена к выпуску, как если бы эта учетная политика использовалась всегда;</w:t>
      </w:r>
    </w:p>
    <w:p w14:paraId="7F55F92E" w14:textId="77777777" w:rsidR="00727EB4" w:rsidRPr="009A3D58" w:rsidRDefault="00727EB4" w:rsidP="00D41B6E">
      <w:pPr>
        <w:pStyle w:val="a8"/>
        <w:widowControl w:val="0"/>
        <w:numPr>
          <w:ilvl w:val="0"/>
          <w:numId w:val="6"/>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имевшим</w:t>
      </w:r>
      <w:proofErr w:type="gramEnd"/>
      <w:r w:rsidRPr="009A3D58">
        <w:rPr>
          <w:rFonts w:ascii="Arial" w:hAnsi="Arial" w:cs="Arial"/>
          <w:bCs/>
        </w:rPr>
        <w:t xml:space="preserve"> место в период между датой, на которую поменялась политика, и датой, на которую финансовая отчетность была утверждена к выпуску;</w:t>
      </w:r>
    </w:p>
    <w:p w14:paraId="204550ED" w14:textId="77777777" w:rsidR="00727EB4" w:rsidRPr="009A3D58" w:rsidRDefault="00727EB4" w:rsidP="00D41B6E">
      <w:pPr>
        <w:pStyle w:val="a8"/>
        <w:widowControl w:val="0"/>
        <w:numPr>
          <w:ilvl w:val="0"/>
          <w:numId w:val="6"/>
        </w:numPr>
        <w:tabs>
          <w:tab w:val="left" w:pos="284"/>
        </w:tabs>
        <w:autoSpaceDE w:val="0"/>
        <w:autoSpaceDN w:val="0"/>
        <w:adjustRightInd w:val="0"/>
        <w:spacing w:after="0" w:line="240" w:lineRule="auto"/>
        <w:ind w:left="284" w:hanging="284"/>
        <w:jc w:val="both"/>
        <w:rPr>
          <w:rFonts w:ascii="Arial" w:hAnsi="Arial" w:cs="Arial"/>
          <w:bCs/>
          <w:u w:val="single"/>
        </w:rPr>
      </w:pPr>
      <w:proofErr w:type="gramStart"/>
      <w:r w:rsidRPr="009A3D58">
        <w:rPr>
          <w:rFonts w:ascii="Arial" w:hAnsi="Arial" w:cs="Arial"/>
          <w:bCs/>
          <w:u w:val="single"/>
        </w:rPr>
        <w:t>таким</w:t>
      </w:r>
      <w:proofErr w:type="gramEnd"/>
      <w:r w:rsidRPr="009A3D58">
        <w:rPr>
          <w:rFonts w:ascii="Arial" w:hAnsi="Arial" w:cs="Arial"/>
          <w:bCs/>
          <w:u w:val="single"/>
        </w:rPr>
        <w:t xml:space="preserve"> образом, как если бы эта учетная политика </w:t>
      </w:r>
      <w:r>
        <w:rPr>
          <w:rFonts w:ascii="Arial" w:hAnsi="Arial" w:cs="Arial"/>
          <w:bCs/>
          <w:u w:val="single"/>
        </w:rPr>
        <w:t>использовалась всегда в прошлом;</w:t>
      </w:r>
    </w:p>
    <w:p w14:paraId="1E3E4747" w14:textId="77777777" w:rsidR="00727EB4" w:rsidRPr="009A3D58" w:rsidRDefault="00727EB4" w:rsidP="00D41B6E">
      <w:pPr>
        <w:pStyle w:val="a8"/>
        <w:widowControl w:val="0"/>
        <w:numPr>
          <w:ilvl w:val="0"/>
          <w:numId w:val="6"/>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имевшим</w:t>
      </w:r>
      <w:proofErr w:type="gramEnd"/>
      <w:r w:rsidRPr="009A3D58">
        <w:rPr>
          <w:rFonts w:ascii="Arial" w:hAnsi="Arial" w:cs="Arial"/>
          <w:bCs/>
        </w:rPr>
        <w:t xml:space="preserve"> место после даты,</w:t>
      </w:r>
      <w:r>
        <w:rPr>
          <w:rFonts w:ascii="Arial" w:hAnsi="Arial" w:cs="Arial"/>
          <w:bCs/>
        </w:rPr>
        <w:t xml:space="preserve"> на которую поменялась политика.</w:t>
      </w:r>
    </w:p>
    <w:p w14:paraId="56412497"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p>
    <w:p w14:paraId="1C259EBB"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В период между отчетной датой и датой утверждения финансовой отчетности предприятие объявило дивиденды по простым акциям. В этом случае необходимо</w:t>
      </w:r>
    </w:p>
    <w:p w14:paraId="6A4738A8" w14:textId="77777777" w:rsidR="00727EB4" w:rsidRPr="009A3D58" w:rsidRDefault="00727EB4" w:rsidP="00D41B6E">
      <w:pPr>
        <w:pStyle w:val="a8"/>
        <w:widowControl w:val="0"/>
        <w:numPr>
          <w:ilvl w:val="0"/>
          <w:numId w:val="7"/>
        </w:numPr>
        <w:tabs>
          <w:tab w:val="left" w:pos="284"/>
        </w:tabs>
        <w:autoSpaceDE w:val="0"/>
        <w:autoSpaceDN w:val="0"/>
        <w:adjustRightInd w:val="0"/>
        <w:spacing w:after="0" w:line="240" w:lineRule="auto"/>
        <w:ind w:left="284" w:hanging="284"/>
        <w:jc w:val="both"/>
        <w:rPr>
          <w:rFonts w:ascii="Arial" w:hAnsi="Arial" w:cs="Arial"/>
          <w:bCs/>
          <w:iCs/>
        </w:rPr>
      </w:pPr>
      <w:proofErr w:type="gramStart"/>
      <w:r w:rsidRPr="009A3D58">
        <w:rPr>
          <w:rFonts w:ascii="Arial" w:hAnsi="Arial" w:cs="Arial"/>
          <w:bCs/>
          <w:iCs/>
        </w:rPr>
        <w:t>игнорировать</w:t>
      </w:r>
      <w:proofErr w:type="gramEnd"/>
      <w:r w:rsidRPr="009A3D58">
        <w:rPr>
          <w:rFonts w:ascii="Arial" w:hAnsi="Arial" w:cs="Arial"/>
          <w:bCs/>
          <w:iCs/>
        </w:rPr>
        <w:t xml:space="preserve"> эту информацию;</w:t>
      </w:r>
    </w:p>
    <w:p w14:paraId="4955853C" w14:textId="77777777" w:rsidR="00727EB4" w:rsidRPr="009A3D58" w:rsidRDefault="00727EB4" w:rsidP="00D41B6E">
      <w:pPr>
        <w:pStyle w:val="a8"/>
        <w:widowControl w:val="0"/>
        <w:numPr>
          <w:ilvl w:val="0"/>
          <w:numId w:val="7"/>
        </w:numPr>
        <w:tabs>
          <w:tab w:val="left" w:pos="284"/>
        </w:tabs>
        <w:autoSpaceDE w:val="0"/>
        <w:autoSpaceDN w:val="0"/>
        <w:adjustRightInd w:val="0"/>
        <w:spacing w:after="0" w:line="240" w:lineRule="auto"/>
        <w:ind w:left="284" w:hanging="284"/>
        <w:jc w:val="both"/>
        <w:rPr>
          <w:rFonts w:ascii="Arial" w:hAnsi="Arial" w:cs="Arial"/>
          <w:bCs/>
          <w:iCs/>
          <w:u w:val="single"/>
        </w:rPr>
      </w:pPr>
      <w:proofErr w:type="gramStart"/>
      <w:r w:rsidRPr="009A3D58">
        <w:rPr>
          <w:rFonts w:ascii="Arial" w:hAnsi="Arial" w:cs="Arial"/>
          <w:bCs/>
          <w:iCs/>
          <w:u w:val="single"/>
        </w:rPr>
        <w:t>не</w:t>
      </w:r>
      <w:proofErr w:type="gramEnd"/>
      <w:r w:rsidRPr="009A3D58">
        <w:rPr>
          <w:rFonts w:ascii="Arial" w:hAnsi="Arial" w:cs="Arial"/>
          <w:bCs/>
          <w:iCs/>
          <w:u w:val="single"/>
        </w:rPr>
        <w:t xml:space="preserve"> корректировать финансовую отчетность, но отразить этот факт в примечаниях к финансовой отчетности;</w:t>
      </w:r>
    </w:p>
    <w:p w14:paraId="70E52077" w14:textId="77777777" w:rsidR="00727EB4" w:rsidRPr="009A3D58" w:rsidRDefault="00727EB4" w:rsidP="00D41B6E">
      <w:pPr>
        <w:pStyle w:val="a8"/>
        <w:widowControl w:val="0"/>
        <w:numPr>
          <w:ilvl w:val="0"/>
          <w:numId w:val="7"/>
        </w:numPr>
        <w:tabs>
          <w:tab w:val="left" w:pos="284"/>
        </w:tabs>
        <w:autoSpaceDE w:val="0"/>
        <w:autoSpaceDN w:val="0"/>
        <w:adjustRightInd w:val="0"/>
        <w:spacing w:after="0" w:line="240" w:lineRule="auto"/>
        <w:ind w:left="284" w:hanging="284"/>
        <w:jc w:val="both"/>
        <w:rPr>
          <w:rFonts w:ascii="Arial" w:hAnsi="Arial" w:cs="Arial"/>
          <w:bCs/>
          <w:iCs/>
        </w:rPr>
      </w:pPr>
      <w:proofErr w:type="gramStart"/>
      <w:r w:rsidRPr="009A3D58">
        <w:rPr>
          <w:rFonts w:ascii="Arial" w:hAnsi="Arial" w:cs="Arial"/>
          <w:bCs/>
          <w:iCs/>
        </w:rPr>
        <w:t>откорректировать</w:t>
      </w:r>
      <w:proofErr w:type="gramEnd"/>
      <w:r w:rsidRPr="009A3D58">
        <w:rPr>
          <w:rFonts w:ascii="Arial" w:hAnsi="Arial" w:cs="Arial"/>
          <w:bCs/>
          <w:iCs/>
        </w:rPr>
        <w:t xml:space="preserve"> финансовую отчетность;</w:t>
      </w:r>
    </w:p>
    <w:p w14:paraId="211B74FC" w14:textId="77777777" w:rsidR="00727EB4" w:rsidRPr="009A3D58" w:rsidRDefault="00727EB4" w:rsidP="00D41B6E">
      <w:pPr>
        <w:pStyle w:val="a8"/>
        <w:widowControl w:val="0"/>
        <w:numPr>
          <w:ilvl w:val="0"/>
          <w:numId w:val="7"/>
        </w:numPr>
        <w:tabs>
          <w:tab w:val="left" w:pos="284"/>
        </w:tabs>
        <w:autoSpaceDE w:val="0"/>
        <w:autoSpaceDN w:val="0"/>
        <w:adjustRightInd w:val="0"/>
        <w:spacing w:after="0" w:line="240" w:lineRule="auto"/>
        <w:ind w:left="284" w:hanging="284"/>
        <w:jc w:val="both"/>
        <w:rPr>
          <w:rFonts w:ascii="Arial" w:hAnsi="Arial" w:cs="Arial"/>
          <w:bCs/>
          <w:iCs/>
        </w:rPr>
      </w:pPr>
      <w:proofErr w:type="gramStart"/>
      <w:r w:rsidRPr="009A3D58">
        <w:rPr>
          <w:rFonts w:ascii="Arial" w:hAnsi="Arial" w:cs="Arial"/>
          <w:bCs/>
          <w:iCs/>
        </w:rPr>
        <w:t>опубликовать</w:t>
      </w:r>
      <w:proofErr w:type="gramEnd"/>
      <w:r w:rsidRPr="009A3D58">
        <w:rPr>
          <w:rFonts w:ascii="Arial" w:hAnsi="Arial" w:cs="Arial"/>
          <w:bCs/>
          <w:iCs/>
        </w:rPr>
        <w:t xml:space="preserve"> данный факт в средствах массовой информации.</w:t>
      </w:r>
    </w:p>
    <w:p w14:paraId="3563B5D9" w14:textId="77777777" w:rsidR="00727EB4" w:rsidRPr="009A3D58" w:rsidRDefault="00727EB4" w:rsidP="00727EB4">
      <w:pPr>
        <w:widowControl w:val="0"/>
        <w:tabs>
          <w:tab w:val="left" w:pos="284"/>
        </w:tabs>
        <w:autoSpaceDE w:val="0"/>
        <w:autoSpaceDN w:val="0"/>
        <w:adjustRightInd w:val="0"/>
        <w:spacing w:after="0" w:line="240" w:lineRule="auto"/>
        <w:ind w:left="284" w:hanging="284"/>
        <w:jc w:val="both"/>
        <w:rPr>
          <w:rFonts w:ascii="Arial" w:hAnsi="Arial" w:cs="Arial"/>
        </w:rPr>
      </w:pPr>
    </w:p>
    <w:p w14:paraId="4D44188D"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jc w:val="both"/>
        <w:rPr>
          <w:rFonts w:ascii="Arial" w:hAnsi="Arial" w:cs="Arial"/>
          <w:b/>
          <w:bCs/>
        </w:rPr>
      </w:pPr>
      <w:r w:rsidRPr="009A3D58">
        <w:rPr>
          <w:rFonts w:ascii="Arial" w:hAnsi="Arial" w:cs="Arial"/>
          <w:b/>
          <w:bCs/>
        </w:rPr>
        <w:t>Правительственная помощь включает</w:t>
      </w:r>
    </w:p>
    <w:p w14:paraId="486EC771" w14:textId="77777777" w:rsidR="00727EB4" w:rsidRPr="009A3D58" w:rsidRDefault="00727EB4" w:rsidP="00D41B6E">
      <w:pPr>
        <w:pStyle w:val="a6"/>
        <w:widowControl w:val="0"/>
        <w:numPr>
          <w:ilvl w:val="0"/>
          <w:numId w:val="18"/>
        </w:numPr>
        <w:tabs>
          <w:tab w:val="clear" w:pos="4677"/>
          <w:tab w:val="clear" w:pos="9355"/>
          <w:tab w:val="left" w:pos="142"/>
          <w:tab w:val="left" w:pos="284"/>
        </w:tabs>
        <w:ind w:left="426"/>
        <w:jc w:val="both"/>
        <w:rPr>
          <w:rFonts w:ascii="Arial" w:hAnsi="Arial" w:cs="Arial"/>
        </w:rPr>
      </w:pPr>
      <w:r w:rsidRPr="009A3D58">
        <w:rPr>
          <w:rFonts w:ascii="Arial" w:hAnsi="Arial" w:cs="Arial"/>
        </w:rPr>
        <w:t xml:space="preserve"> </w:t>
      </w:r>
      <w:proofErr w:type="gramStart"/>
      <w:r w:rsidRPr="009A3D58">
        <w:rPr>
          <w:rFonts w:ascii="Arial" w:hAnsi="Arial" w:cs="Arial"/>
        </w:rPr>
        <w:t>непрямую</w:t>
      </w:r>
      <w:proofErr w:type="gramEnd"/>
      <w:r w:rsidRPr="009A3D58">
        <w:rPr>
          <w:rFonts w:ascii="Arial" w:hAnsi="Arial" w:cs="Arial"/>
        </w:rPr>
        <w:t xml:space="preserve"> помощь, такую как улучшение местной инфраструктуры;</w:t>
      </w:r>
    </w:p>
    <w:p w14:paraId="5CE61B4E" w14:textId="77777777" w:rsidR="00727EB4" w:rsidRPr="009A3D58" w:rsidRDefault="00727EB4" w:rsidP="00D41B6E">
      <w:pPr>
        <w:pStyle w:val="a6"/>
        <w:widowControl w:val="0"/>
        <w:numPr>
          <w:ilvl w:val="0"/>
          <w:numId w:val="18"/>
        </w:numPr>
        <w:tabs>
          <w:tab w:val="clear" w:pos="4677"/>
          <w:tab w:val="clear" w:pos="9355"/>
          <w:tab w:val="left" w:pos="142"/>
          <w:tab w:val="left" w:pos="284"/>
        </w:tabs>
        <w:ind w:left="284" w:hanging="218"/>
        <w:jc w:val="both"/>
        <w:rPr>
          <w:rFonts w:ascii="Arial" w:hAnsi="Arial" w:cs="Arial"/>
        </w:rPr>
      </w:pPr>
      <w:proofErr w:type="gramStart"/>
      <w:r w:rsidRPr="009A3D58">
        <w:rPr>
          <w:rFonts w:ascii="Arial" w:hAnsi="Arial" w:cs="Arial"/>
        </w:rPr>
        <w:t>введение</w:t>
      </w:r>
      <w:proofErr w:type="gramEnd"/>
      <w:r w:rsidRPr="009A3D58">
        <w:rPr>
          <w:rFonts w:ascii="Arial" w:hAnsi="Arial" w:cs="Arial"/>
        </w:rPr>
        <w:t xml:space="preserve"> таможенных тарифов на импорт товаров компаниями, отвечающими определенным   критериям;</w:t>
      </w:r>
    </w:p>
    <w:p w14:paraId="02B276B3" w14:textId="77777777" w:rsidR="00727EB4" w:rsidRPr="009A3D58" w:rsidRDefault="00727EB4" w:rsidP="00D41B6E">
      <w:pPr>
        <w:pStyle w:val="a6"/>
        <w:widowControl w:val="0"/>
        <w:numPr>
          <w:ilvl w:val="0"/>
          <w:numId w:val="18"/>
        </w:numPr>
        <w:tabs>
          <w:tab w:val="clear" w:pos="4677"/>
          <w:tab w:val="clear" w:pos="9355"/>
          <w:tab w:val="left" w:pos="142"/>
          <w:tab w:val="left" w:pos="284"/>
        </w:tabs>
        <w:ind w:left="284" w:hanging="218"/>
        <w:jc w:val="both"/>
        <w:rPr>
          <w:rFonts w:ascii="Arial" w:hAnsi="Arial" w:cs="Arial"/>
          <w:u w:val="single"/>
        </w:rPr>
      </w:pPr>
      <w:r w:rsidRPr="009A3D58">
        <w:rPr>
          <w:rFonts w:ascii="Arial" w:hAnsi="Arial" w:cs="Arial"/>
        </w:rPr>
        <w:t xml:space="preserve"> </w:t>
      </w:r>
      <w:proofErr w:type="gramStart"/>
      <w:r w:rsidRPr="009A3D58">
        <w:rPr>
          <w:rFonts w:ascii="Arial" w:hAnsi="Arial" w:cs="Arial"/>
          <w:u w:val="single"/>
        </w:rPr>
        <w:t>прямые</w:t>
      </w:r>
      <w:proofErr w:type="gramEnd"/>
      <w:r w:rsidRPr="009A3D58">
        <w:rPr>
          <w:rFonts w:ascii="Arial" w:hAnsi="Arial" w:cs="Arial"/>
          <w:u w:val="single"/>
        </w:rPr>
        <w:t xml:space="preserve"> действия по предоставлению экономических выгод компаниям, отвечающим определенным критериям;</w:t>
      </w:r>
    </w:p>
    <w:p w14:paraId="13807211" w14:textId="77777777" w:rsidR="00727EB4" w:rsidRPr="009A3D58" w:rsidRDefault="00727EB4" w:rsidP="00D41B6E">
      <w:pPr>
        <w:pStyle w:val="a6"/>
        <w:widowControl w:val="0"/>
        <w:numPr>
          <w:ilvl w:val="0"/>
          <w:numId w:val="18"/>
        </w:numPr>
        <w:tabs>
          <w:tab w:val="clear" w:pos="4677"/>
          <w:tab w:val="clear" w:pos="9355"/>
          <w:tab w:val="left" w:pos="142"/>
          <w:tab w:val="left" w:pos="284"/>
        </w:tabs>
        <w:ind w:left="426"/>
        <w:jc w:val="both"/>
        <w:rPr>
          <w:rFonts w:ascii="Arial" w:hAnsi="Arial" w:cs="Arial"/>
        </w:rPr>
      </w:pPr>
      <w:proofErr w:type="gramStart"/>
      <w:r w:rsidRPr="009A3D58">
        <w:rPr>
          <w:rFonts w:ascii="Arial" w:hAnsi="Arial" w:cs="Arial"/>
        </w:rPr>
        <w:t>предоставление</w:t>
      </w:r>
      <w:proofErr w:type="gramEnd"/>
      <w:r w:rsidRPr="009A3D58">
        <w:rPr>
          <w:rFonts w:ascii="Arial" w:hAnsi="Arial" w:cs="Arial"/>
        </w:rPr>
        <w:t xml:space="preserve"> правительственных гарантий.</w:t>
      </w:r>
    </w:p>
    <w:p w14:paraId="41A4C321" w14:textId="77777777" w:rsidR="00727EB4" w:rsidRPr="009A3D58" w:rsidRDefault="00727EB4" w:rsidP="00727EB4">
      <w:pPr>
        <w:pStyle w:val="a6"/>
        <w:widowControl w:val="0"/>
        <w:tabs>
          <w:tab w:val="clear" w:pos="4677"/>
          <w:tab w:val="clear" w:pos="9355"/>
          <w:tab w:val="left" w:pos="142"/>
          <w:tab w:val="left" w:pos="284"/>
        </w:tabs>
        <w:ind w:left="284"/>
        <w:jc w:val="both"/>
        <w:rPr>
          <w:rFonts w:ascii="Arial" w:hAnsi="Arial" w:cs="Arial"/>
        </w:rPr>
      </w:pPr>
    </w:p>
    <w:p w14:paraId="68DEA85F"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rPr>
      </w:pPr>
      <w:r w:rsidRPr="009A3D58">
        <w:rPr>
          <w:rFonts w:ascii="Arial" w:hAnsi="Arial" w:cs="Arial"/>
          <w:b/>
          <w:bCs/>
        </w:rPr>
        <w:t>Статья, выраженная в иностранной валюте, подлежащая пересчету</w:t>
      </w:r>
      <w:r>
        <w:rPr>
          <w:rFonts w:ascii="Arial" w:hAnsi="Arial" w:cs="Arial"/>
          <w:b/>
          <w:bCs/>
        </w:rPr>
        <w:t xml:space="preserve"> в финансовой </w:t>
      </w:r>
      <w:proofErr w:type="gramStart"/>
      <w:r>
        <w:rPr>
          <w:rFonts w:ascii="Arial" w:hAnsi="Arial" w:cs="Arial"/>
          <w:b/>
          <w:bCs/>
        </w:rPr>
        <w:t xml:space="preserve">отчетности </w:t>
      </w:r>
      <w:r w:rsidRPr="009A3D58">
        <w:rPr>
          <w:rFonts w:ascii="Arial" w:hAnsi="Arial" w:cs="Arial"/>
          <w:b/>
          <w:bCs/>
        </w:rPr>
        <w:t xml:space="preserve"> на</w:t>
      </w:r>
      <w:proofErr w:type="gramEnd"/>
      <w:r w:rsidRPr="009A3D58">
        <w:rPr>
          <w:rFonts w:ascii="Arial" w:hAnsi="Arial" w:cs="Arial"/>
          <w:b/>
          <w:bCs/>
        </w:rPr>
        <w:t xml:space="preserve"> отчетную дату – это</w:t>
      </w:r>
    </w:p>
    <w:p w14:paraId="40EE271E" w14:textId="77777777" w:rsidR="00727EB4" w:rsidRPr="009A3D58" w:rsidRDefault="00727EB4" w:rsidP="00D41B6E">
      <w:pPr>
        <w:pStyle w:val="a8"/>
        <w:widowControl w:val="0"/>
        <w:numPr>
          <w:ilvl w:val="0"/>
          <w:numId w:val="8"/>
        </w:numPr>
        <w:tabs>
          <w:tab w:val="left" w:pos="284"/>
        </w:tabs>
        <w:autoSpaceDE w:val="0"/>
        <w:autoSpaceDN w:val="0"/>
        <w:spacing w:after="0" w:line="240" w:lineRule="auto"/>
        <w:ind w:left="284" w:hanging="284"/>
        <w:rPr>
          <w:rFonts w:ascii="Arial" w:hAnsi="Arial" w:cs="Arial"/>
        </w:rPr>
      </w:pPr>
      <w:proofErr w:type="gramStart"/>
      <w:r w:rsidRPr="009A3D58">
        <w:rPr>
          <w:rFonts w:ascii="Arial" w:hAnsi="Arial" w:cs="Arial"/>
        </w:rPr>
        <w:t>доля</w:t>
      </w:r>
      <w:proofErr w:type="gramEnd"/>
      <w:r w:rsidRPr="009A3D58">
        <w:rPr>
          <w:rFonts w:ascii="Arial" w:hAnsi="Arial" w:cs="Arial"/>
        </w:rPr>
        <w:t xml:space="preserve"> иностранного учредителя, внесенная валютой;</w:t>
      </w:r>
    </w:p>
    <w:p w14:paraId="0B5F853D" w14:textId="77777777" w:rsidR="00727EB4" w:rsidRPr="009A3D58" w:rsidRDefault="00727EB4" w:rsidP="00D41B6E">
      <w:pPr>
        <w:pStyle w:val="a8"/>
        <w:widowControl w:val="0"/>
        <w:numPr>
          <w:ilvl w:val="0"/>
          <w:numId w:val="8"/>
        </w:numPr>
        <w:tabs>
          <w:tab w:val="left" w:pos="284"/>
        </w:tabs>
        <w:autoSpaceDE w:val="0"/>
        <w:autoSpaceDN w:val="0"/>
        <w:spacing w:after="0" w:line="240" w:lineRule="auto"/>
        <w:ind w:left="284" w:hanging="284"/>
        <w:rPr>
          <w:rFonts w:ascii="Arial" w:hAnsi="Arial" w:cs="Arial"/>
        </w:rPr>
      </w:pPr>
      <w:proofErr w:type="gramStart"/>
      <w:r w:rsidRPr="009A3D58">
        <w:rPr>
          <w:rFonts w:ascii="Arial" w:hAnsi="Arial" w:cs="Arial"/>
        </w:rPr>
        <w:t>производственное</w:t>
      </w:r>
      <w:proofErr w:type="gramEnd"/>
      <w:r w:rsidRPr="009A3D58">
        <w:rPr>
          <w:rFonts w:ascii="Arial" w:hAnsi="Arial" w:cs="Arial"/>
        </w:rPr>
        <w:t xml:space="preserve"> оборудование, приобретенное за валюту;</w:t>
      </w:r>
    </w:p>
    <w:p w14:paraId="6A8738BE" w14:textId="77777777" w:rsidR="00727EB4" w:rsidRPr="009A3D58" w:rsidRDefault="00727EB4" w:rsidP="00D41B6E">
      <w:pPr>
        <w:pStyle w:val="a8"/>
        <w:widowControl w:val="0"/>
        <w:numPr>
          <w:ilvl w:val="0"/>
          <w:numId w:val="8"/>
        </w:numPr>
        <w:tabs>
          <w:tab w:val="left" w:pos="284"/>
        </w:tabs>
        <w:autoSpaceDE w:val="0"/>
        <w:autoSpaceDN w:val="0"/>
        <w:spacing w:after="0" w:line="240" w:lineRule="auto"/>
        <w:ind w:left="284" w:hanging="284"/>
        <w:rPr>
          <w:rFonts w:ascii="Arial" w:hAnsi="Arial" w:cs="Arial"/>
        </w:rPr>
      </w:pPr>
      <w:proofErr w:type="gramStart"/>
      <w:r w:rsidRPr="009A3D58">
        <w:rPr>
          <w:rFonts w:ascii="Arial" w:hAnsi="Arial" w:cs="Arial"/>
        </w:rPr>
        <w:t>сырье</w:t>
      </w:r>
      <w:proofErr w:type="gramEnd"/>
      <w:r w:rsidRPr="009A3D58">
        <w:rPr>
          <w:rFonts w:ascii="Arial" w:hAnsi="Arial" w:cs="Arial"/>
        </w:rPr>
        <w:t>, приобретенное за валюту;</w:t>
      </w:r>
    </w:p>
    <w:p w14:paraId="6098CB14" w14:textId="77777777" w:rsidR="00727EB4" w:rsidRPr="009A3D58" w:rsidRDefault="00727EB4" w:rsidP="00D41B6E">
      <w:pPr>
        <w:pStyle w:val="a8"/>
        <w:widowControl w:val="0"/>
        <w:numPr>
          <w:ilvl w:val="0"/>
          <w:numId w:val="8"/>
        </w:numPr>
        <w:tabs>
          <w:tab w:val="left" w:pos="284"/>
        </w:tabs>
        <w:autoSpaceDE w:val="0"/>
        <w:autoSpaceDN w:val="0"/>
        <w:spacing w:after="0" w:line="240" w:lineRule="auto"/>
        <w:ind w:left="284" w:hanging="284"/>
        <w:rPr>
          <w:rFonts w:ascii="Arial" w:hAnsi="Arial" w:cs="Arial"/>
          <w:u w:val="single"/>
        </w:rPr>
      </w:pPr>
      <w:proofErr w:type="gramStart"/>
      <w:r w:rsidRPr="009A3D58">
        <w:rPr>
          <w:rFonts w:ascii="Arial" w:hAnsi="Arial" w:cs="Arial"/>
          <w:u w:val="single"/>
        </w:rPr>
        <w:t>кредиторская</w:t>
      </w:r>
      <w:proofErr w:type="gramEnd"/>
      <w:r w:rsidRPr="009A3D58">
        <w:rPr>
          <w:rFonts w:ascii="Arial" w:hAnsi="Arial" w:cs="Arial"/>
          <w:u w:val="single"/>
        </w:rPr>
        <w:t xml:space="preserve"> задолженность поставщику за товар, приобретенный за валюту.</w:t>
      </w:r>
    </w:p>
    <w:p w14:paraId="6A00BA60"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rPr>
      </w:pPr>
      <w:bookmarkStart w:id="0" w:name="_GoBack"/>
      <w:bookmarkEnd w:id="0"/>
      <w:r w:rsidRPr="009A3D58">
        <w:rPr>
          <w:rFonts w:ascii="Arial" w:hAnsi="Arial" w:cs="Arial"/>
          <w:b/>
          <w:bCs/>
        </w:rPr>
        <w:t>Информация о связанных сторонах</w:t>
      </w:r>
    </w:p>
    <w:p w14:paraId="38FAF11B" w14:textId="77777777" w:rsidR="00727EB4" w:rsidRPr="009A3D58" w:rsidRDefault="00727EB4" w:rsidP="00D41B6E">
      <w:pPr>
        <w:pStyle w:val="a8"/>
        <w:widowControl w:val="0"/>
        <w:numPr>
          <w:ilvl w:val="0"/>
          <w:numId w:val="9"/>
        </w:numPr>
        <w:shd w:val="clear" w:color="auto" w:fill="FFFFFF"/>
        <w:tabs>
          <w:tab w:val="left" w:pos="284"/>
        </w:tabs>
        <w:autoSpaceDE w:val="0"/>
        <w:autoSpaceDN w:val="0"/>
        <w:adjustRightInd w:val="0"/>
        <w:spacing w:after="0" w:line="240" w:lineRule="auto"/>
        <w:ind w:left="284" w:hanging="284"/>
        <w:jc w:val="both"/>
        <w:rPr>
          <w:rFonts w:ascii="Arial" w:hAnsi="Arial" w:cs="Arial"/>
        </w:rPr>
      </w:pPr>
      <w:proofErr w:type="gramStart"/>
      <w:r w:rsidRPr="009A3D58">
        <w:rPr>
          <w:rFonts w:ascii="Arial" w:hAnsi="Arial" w:cs="Arial"/>
        </w:rPr>
        <w:t>указывается</w:t>
      </w:r>
      <w:proofErr w:type="gramEnd"/>
      <w:r w:rsidRPr="009A3D58">
        <w:rPr>
          <w:rFonts w:ascii="Arial" w:hAnsi="Arial" w:cs="Arial"/>
        </w:rPr>
        <w:t xml:space="preserve"> только в отдельной финансовой отчетности, и не включается в консолидированную финансовую отчетность группы;</w:t>
      </w:r>
    </w:p>
    <w:p w14:paraId="0E0078CC" w14:textId="77777777" w:rsidR="00727EB4" w:rsidRPr="009A3D58" w:rsidRDefault="00727EB4" w:rsidP="00D41B6E">
      <w:pPr>
        <w:pStyle w:val="a8"/>
        <w:widowControl w:val="0"/>
        <w:numPr>
          <w:ilvl w:val="0"/>
          <w:numId w:val="9"/>
        </w:numPr>
        <w:shd w:val="clear" w:color="auto" w:fill="FFFFFF"/>
        <w:tabs>
          <w:tab w:val="left" w:pos="284"/>
        </w:tabs>
        <w:autoSpaceDE w:val="0"/>
        <w:autoSpaceDN w:val="0"/>
        <w:adjustRightInd w:val="0"/>
        <w:spacing w:after="0" w:line="240" w:lineRule="auto"/>
        <w:ind w:left="284" w:hanging="284"/>
        <w:jc w:val="both"/>
        <w:rPr>
          <w:rFonts w:ascii="Arial" w:hAnsi="Arial" w:cs="Arial"/>
        </w:rPr>
      </w:pPr>
      <w:proofErr w:type="gramStart"/>
      <w:r w:rsidRPr="009A3D58">
        <w:rPr>
          <w:rFonts w:ascii="Arial" w:hAnsi="Arial" w:cs="Arial"/>
        </w:rPr>
        <w:t>отражается</w:t>
      </w:r>
      <w:proofErr w:type="gramEnd"/>
      <w:r w:rsidRPr="009A3D58">
        <w:rPr>
          <w:rFonts w:ascii="Arial" w:hAnsi="Arial" w:cs="Arial"/>
        </w:rPr>
        <w:t xml:space="preserve"> в финансовой отчетности и обязательна к раскрытию в примечаниях, если совершена крупная сделка;</w:t>
      </w:r>
    </w:p>
    <w:p w14:paraId="4326D15F" w14:textId="77777777" w:rsidR="00727EB4" w:rsidRPr="009A3D58" w:rsidRDefault="00727EB4" w:rsidP="00D41B6E">
      <w:pPr>
        <w:pStyle w:val="a8"/>
        <w:widowControl w:val="0"/>
        <w:numPr>
          <w:ilvl w:val="0"/>
          <w:numId w:val="9"/>
        </w:numPr>
        <w:shd w:val="clear" w:color="auto" w:fill="FFFFFF"/>
        <w:tabs>
          <w:tab w:val="left" w:pos="284"/>
        </w:tabs>
        <w:autoSpaceDE w:val="0"/>
        <w:autoSpaceDN w:val="0"/>
        <w:adjustRightInd w:val="0"/>
        <w:spacing w:after="0" w:line="240" w:lineRule="auto"/>
        <w:ind w:left="284" w:hanging="284"/>
        <w:jc w:val="both"/>
        <w:rPr>
          <w:rFonts w:ascii="Arial" w:hAnsi="Arial" w:cs="Arial"/>
          <w:u w:val="single"/>
        </w:rPr>
      </w:pPr>
      <w:proofErr w:type="gramStart"/>
      <w:r w:rsidRPr="009A3D58">
        <w:rPr>
          <w:rFonts w:ascii="Arial" w:hAnsi="Arial" w:cs="Arial"/>
          <w:u w:val="single"/>
        </w:rPr>
        <w:t>обязана</w:t>
      </w:r>
      <w:proofErr w:type="gramEnd"/>
      <w:r w:rsidRPr="009A3D58">
        <w:rPr>
          <w:rFonts w:ascii="Arial" w:hAnsi="Arial" w:cs="Arial"/>
          <w:u w:val="single"/>
        </w:rPr>
        <w:t xml:space="preserve"> к раскрытию по каждой операции между взаимосвязанными сторонами;</w:t>
      </w:r>
    </w:p>
    <w:p w14:paraId="433B0A3F" w14:textId="77777777" w:rsidR="00727EB4" w:rsidRPr="009A3D58" w:rsidRDefault="00727EB4" w:rsidP="00D41B6E">
      <w:pPr>
        <w:pStyle w:val="a8"/>
        <w:widowControl w:val="0"/>
        <w:numPr>
          <w:ilvl w:val="0"/>
          <w:numId w:val="9"/>
        </w:numPr>
        <w:shd w:val="clear" w:color="auto" w:fill="FFFFFF"/>
        <w:tabs>
          <w:tab w:val="left" w:pos="284"/>
        </w:tabs>
        <w:autoSpaceDE w:val="0"/>
        <w:autoSpaceDN w:val="0"/>
        <w:adjustRightInd w:val="0"/>
        <w:spacing w:after="0" w:line="240" w:lineRule="auto"/>
        <w:ind w:left="284" w:hanging="284"/>
        <w:jc w:val="both"/>
        <w:rPr>
          <w:rFonts w:ascii="Arial" w:hAnsi="Arial" w:cs="Arial"/>
        </w:rPr>
      </w:pPr>
      <w:proofErr w:type="gramStart"/>
      <w:r w:rsidRPr="009A3D58">
        <w:rPr>
          <w:rFonts w:ascii="Arial" w:hAnsi="Arial" w:cs="Arial"/>
        </w:rPr>
        <w:t>игнорируется</w:t>
      </w:r>
      <w:proofErr w:type="gramEnd"/>
      <w:r w:rsidRPr="009A3D58">
        <w:rPr>
          <w:rFonts w:ascii="Arial" w:hAnsi="Arial" w:cs="Arial"/>
        </w:rPr>
        <w:t xml:space="preserve"> в финансовой отчетности и не обязательна к раскрытию в примечаниях, если сумма сделки имеет несущественный характер.</w:t>
      </w:r>
    </w:p>
    <w:p w14:paraId="4B04D978" w14:textId="77777777" w:rsidR="00727EB4" w:rsidRPr="009A3D58" w:rsidRDefault="00727EB4" w:rsidP="00727EB4">
      <w:pPr>
        <w:widowControl w:val="0"/>
        <w:tabs>
          <w:tab w:val="left" w:pos="284"/>
        </w:tabs>
        <w:spacing w:after="0" w:line="240" w:lineRule="auto"/>
        <w:jc w:val="both"/>
        <w:rPr>
          <w:rFonts w:ascii="Arial" w:hAnsi="Arial" w:cs="Arial"/>
        </w:rPr>
      </w:pPr>
    </w:p>
    <w:p w14:paraId="1417AE7B"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rPr>
      </w:pPr>
      <w:r w:rsidRPr="009A3D58">
        <w:rPr>
          <w:rFonts w:ascii="Arial" w:hAnsi="Arial" w:cs="Arial"/>
          <w:b/>
          <w:bCs/>
        </w:rPr>
        <w:t>Инвестиции в рамках пенсионной программы должны</w:t>
      </w:r>
    </w:p>
    <w:p w14:paraId="6B8D6F03" w14:textId="77777777" w:rsidR="00727EB4" w:rsidRPr="009A3D58" w:rsidRDefault="00727EB4" w:rsidP="00D41B6E">
      <w:pPr>
        <w:pStyle w:val="a8"/>
        <w:widowControl w:val="0"/>
        <w:numPr>
          <w:ilvl w:val="0"/>
          <w:numId w:val="22"/>
        </w:numPr>
        <w:tabs>
          <w:tab w:val="left" w:pos="284"/>
        </w:tabs>
        <w:spacing w:after="0" w:line="240" w:lineRule="auto"/>
        <w:ind w:left="426" w:right="150" w:hanging="426"/>
        <w:rPr>
          <w:rFonts w:ascii="Arial" w:hAnsi="Arial" w:cs="Arial"/>
          <w:u w:val="single"/>
        </w:rPr>
      </w:pPr>
      <w:proofErr w:type="gramStart"/>
      <w:r w:rsidRPr="009A3D58">
        <w:rPr>
          <w:rFonts w:ascii="Arial" w:hAnsi="Arial" w:cs="Arial"/>
          <w:u w:val="single"/>
        </w:rPr>
        <w:t>учитыв</w:t>
      </w:r>
      <w:r>
        <w:rPr>
          <w:rFonts w:ascii="Arial" w:hAnsi="Arial" w:cs="Arial"/>
          <w:u w:val="single"/>
        </w:rPr>
        <w:t>аться</w:t>
      </w:r>
      <w:proofErr w:type="gramEnd"/>
      <w:r>
        <w:rPr>
          <w:rFonts w:ascii="Arial" w:hAnsi="Arial" w:cs="Arial"/>
          <w:u w:val="single"/>
        </w:rPr>
        <w:t xml:space="preserve"> по справедливой стоимости;</w:t>
      </w:r>
    </w:p>
    <w:p w14:paraId="2BE8A720" w14:textId="77777777" w:rsidR="00727EB4" w:rsidRPr="009A3D58" w:rsidRDefault="00727EB4" w:rsidP="00D41B6E">
      <w:pPr>
        <w:pStyle w:val="a8"/>
        <w:widowControl w:val="0"/>
        <w:numPr>
          <w:ilvl w:val="0"/>
          <w:numId w:val="22"/>
        </w:numPr>
        <w:tabs>
          <w:tab w:val="left" w:pos="284"/>
        </w:tabs>
        <w:spacing w:after="0" w:line="240" w:lineRule="auto"/>
        <w:ind w:left="426" w:right="150" w:hanging="426"/>
        <w:rPr>
          <w:rFonts w:ascii="Arial" w:hAnsi="Arial" w:cs="Arial"/>
        </w:rPr>
      </w:pPr>
      <w:proofErr w:type="gramStart"/>
      <w:r w:rsidRPr="009A3D58">
        <w:rPr>
          <w:rFonts w:ascii="Arial" w:hAnsi="Arial" w:cs="Arial"/>
        </w:rPr>
        <w:t>представляться</w:t>
      </w:r>
      <w:proofErr w:type="gramEnd"/>
      <w:r w:rsidRPr="009A3D58">
        <w:rPr>
          <w:rFonts w:ascii="Arial" w:hAnsi="Arial" w:cs="Arial"/>
        </w:rPr>
        <w:t xml:space="preserve"> по чистой цене реализации;</w:t>
      </w:r>
    </w:p>
    <w:p w14:paraId="176032CC" w14:textId="77777777" w:rsidR="00727EB4" w:rsidRPr="009A3D58" w:rsidRDefault="00727EB4" w:rsidP="00D41B6E">
      <w:pPr>
        <w:pStyle w:val="a8"/>
        <w:widowControl w:val="0"/>
        <w:numPr>
          <w:ilvl w:val="0"/>
          <w:numId w:val="22"/>
        </w:numPr>
        <w:tabs>
          <w:tab w:val="left" w:pos="284"/>
        </w:tabs>
        <w:spacing w:after="0" w:line="240" w:lineRule="auto"/>
        <w:ind w:left="426" w:right="150" w:hanging="426"/>
        <w:rPr>
          <w:rFonts w:ascii="Arial" w:hAnsi="Arial" w:cs="Arial"/>
        </w:rPr>
      </w:pPr>
      <w:proofErr w:type="gramStart"/>
      <w:r w:rsidRPr="009A3D58">
        <w:rPr>
          <w:rFonts w:ascii="Arial" w:hAnsi="Arial" w:cs="Arial"/>
        </w:rPr>
        <w:t>отражаться</w:t>
      </w:r>
      <w:proofErr w:type="gramEnd"/>
      <w:r w:rsidRPr="009A3D58">
        <w:rPr>
          <w:rFonts w:ascii="Arial" w:hAnsi="Arial" w:cs="Arial"/>
        </w:rPr>
        <w:t xml:space="preserve"> по чистой приведенной стоимости;</w:t>
      </w:r>
    </w:p>
    <w:p w14:paraId="60896A1D" w14:textId="77777777" w:rsidR="00727EB4" w:rsidRPr="009A3D58" w:rsidRDefault="00727EB4" w:rsidP="00D41B6E">
      <w:pPr>
        <w:pStyle w:val="a8"/>
        <w:widowControl w:val="0"/>
        <w:numPr>
          <w:ilvl w:val="0"/>
          <w:numId w:val="22"/>
        </w:numPr>
        <w:tabs>
          <w:tab w:val="left" w:pos="284"/>
        </w:tabs>
        <w:spacing w:after="0" w:line="240" w:lineRule="auto"/>
        <w:ind w:left="426" w:right="150" w:hanging="426"/>
        <w:rPr>
          <w:rFonts w:ascii="Arial" w:hAnsi="Arial" w:cs="Arial"/>
        </w:rPr>
      </w:pPr>
      <w:proofErr w:type="gramStart"/>
      <w:r w:rsidRPr="009A3D58">
        <w:rPr>
          <w:rFonts w:ascii="Arial" w:hAnsi="Arial" w:cs="Arial"/>
        </w:rPr>
        <w:t>учиты</w:t>
      </w:r>
      <w:r>
        <w:rPr>
          <w:rFonts w:ascii="Arial" w:hAnsi="Arial" w:cs="Arial"/>
        </w:rPr>
        <w:t>ваться</w:t>
      </w:r>
      <w:proofErr w:type="gramEnd"/>
      <w:r>
        <w:rPr>
          <w:rFonts w:ascii="Arial" w:hAnsi="Arial" w:cs="Arial"/>
        </w:rPr>
        <w:t xml:space="preserve"> по фактической стоимости.</w:t>
      </w:r>
    </w:p>
    <w:p w14:paraId="12B8C89C" w14:textId="77777777" w:rsidR="00727EB4" w:rsidRPr="009A3D58" w:rsidRDefault="00727EB4" w:rsidP="00727EB4">
      <w:pPr>
        <w:pStyle w:val="a8"/>
        <w:widowControl w:val="0"/>
        <w:tabs>
          <w:tab w:val="left" w:pos="426"/>
        </w:tabs>
        <w:spacing w:after="0" w:line="240" w:lineRule="auto"/>
        <w:ind w:left="0" w:right="150"/>
        <w:rPr>
          <w:rFonts w:ascii="Arial" w:hAnsi="Arial" w:cs="Arial"/>
          <w:b/>
        </w:rPr>
      </w:pPr>
    </w:p>
    <w:p w14:paraId="55F4B5A1"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Если инвестор ассоциированного предприятия готовит отдельную финансовую отчетность, такая отдельная финансовая отчетность в соответствии МСФО (IAS) 27 «Отдельная финансовая отчетность» раскрывает</w:t>
      </w:r>
    </w:p>
    <w:p w14:paraId="27E8BABB" w14:textId="77777777" w:rsidR="00727EB4" w:rsidRPr="009A3D58" w:rsidRDefault="00727EB4" w:rsidP="00D41B6E">
      <w:pPr>
        <w:pStyle w:val="Default"/>
        <w:widowControl w:val="0"/>
        <w:numPr>
          <w:ilvl w:val="0"/>
          <w:numId w:val="10"/>
        </w:numPr>
        <w:tabs>
          <w:tab w:val="left" w:pos="284"/>
        </w:tabs>
        <w:ind w:left="284" w:hanging="284"/>
        <w:jc w:val="both"/>
        <w:rPr>
          <w:rFonts w:ascii="Arial" w:hAnsi="Arial" w:cs="Arial"/>
          <w:color w:val="auto"/>
          <w:sz w:val="22"/>
          <w:szCs w:val="22"/>
        </w:rPr>
      </w:pPr>
      <w:proofErr w:type="gramStart"/>
      <w:r w:rsidRPr="009A3D58">
        <w:rPr>
          <w:rFonts w:ascii="Arial" w:hAnsi="Arial" w:cs="Arial"/>
          <w:color w:val="auto"/>
          <w:sz w:val="22"/>
          <w:szCs w:val="22"/>
        </w:rPr>
        <w:t>балансовую</w:t>
      </w:r>
      <w:proofErr w:type="gramEnd"/>
      <w:r w:rsidRPr="009A3D58">
        <w:rPr>
          <w:rFonts w:ascii="Arial" w:hAnsi="Arial" w:cs="Arial"/>
          <w:color w:val="auto"/>
          <w:sz w:val="22"/>
          <w:szCs w:val="22"/>
        </w:rPr>
        <w:t xml:space="preserve"> стоимость инвестиции;</w:t>
      </w:r>
    </w:p>
    <w:p w14:paraId="26505839" w14:textId="77777777" w:rsidR="00727EB4" w:rsidRPr="009A3D58" w:rsidRDefault="00727EB4" w:rsidP="00D41B6E">
      <w:pPr>
        <w:pStyle w:val="Default"/>
        <w:widowControl w:val="0"/>
        <w:numPr>
          <w:ilvl w:val="0"/>
          <w:numId w:val="10"/>
        </w:numPr>
        <w:tabs>
          <w:tab w:val="left" w:pos="284"/>
        </w:tabs>
        <w:ind w:left="284" w:hanging="284"/>
        <w:jc w:val="both"/>
        <w:rPr>
          <w:rFonts w:ascii="Arial" w:hAnsi="Arial" w:cs="Arial"/>
          <w:color w:val="auto"/>
          <w:sz w:val="22"/>
          <w:szCs w:val="22"/>
          <w:u w:val="single"/>
        </w:rPr>
      </w:pPr>
      <w:proofErr w:type="gramStart"/>
      <w:r w:rsidRPr="009A3D58">
        <w:rPr>
          <w:rFonts w:ascii="Arial" w:hAnsi="Arial" w:cs="Arial"/>
          <w:color w:val="auto"/>
          <w:sz w:val="22"/>
          <w:szCs w:val="22"/>
          <w:u w:val="single"/>
        </w:rPr>
        <w:t>описание</w:t>
      </w:r>
      <w:proofErr w:type="gramEnd"/>
      <w:r w:rsidRPr="009A3D58">
        <w:rPr>
          <w:rFonts w:ascii="Arial" w:hAnsi="Arial" w:cs="Arial"/>
          <w:color w:val="auto"/>
          <w:sz w:val="22"/>
          <w:szCs w:val="22"/>
          <w:u w:val="single"/>
        </w:rPr>
        <w:t xml:space="preserve"> примененного метода учета инвестиций;</w:t>
      </w:r>
    </w:p>
    <w:p w14:paraId="735556B3" w14:textId="77777777" w:rsidR="00727EB4" w:rsidRPr="009A3D58" w:rsidRDefault="00727EB4" w:rsidP="00D41B6E">
      <w:pPr>
        <w:pStyle w:val="Default"/>
        <w:widowControl w:val="0"/>
        <w:numPr>
          <w:ilvl w:val="0"/>
          <w:numId w:val="10"/>
        </w:numPr>
        <w:tabs>
          <w:tab w:val="left" w:pos="284"/>
        </w:tabs>
        <w:ind w:left="284" w:hanging="284"/>
        <w:jc w:val="both"/>
        <w:rPr>
          <w:rFonts w:ascii="Arial" w:hAnsi="Arial" w:cs="Arial"/>
          <w:color w:val="auto"/>
          <w:sz w:val="22"/>
          <w:szCs w:val="22"/>
        </w:rPr>
      </w:pPr>
      <w:proofErr w:type="gramStart"/>
      <w:r w:rsidRPr="009A3D58">
        <w:rPr>
          <w:rFonts w:ascii="Arial" w:hAnsi="Arial" w:cs="Arial"/>
          <w:color w:val="auto"/>
          <w:sz w:val="22"/>
          <w:szCs w:val="22"/>
        </w:rPr>
        <w:t>описание</w:t>
      </w:r>
      <w:proofErr w:type="gramEnd"/>
      <w:r w:rsidRPr="009A3D58">
        <w:rPr>
          <w:rFonts w:ascii="Arial" w:hAnsi="Arial" w:cs="Arial"/>
          <w:color w:val="auto"/>
          <w:sz w:val="22"/>
          <w:szCs w:val="22"/>
        </w:rPr>
        <w:t xml:space="preserve"> группы компаний;</w:t>
      </w:r>
    </w:p>
    <w:p w14:paraId="2BEC029F" w14:textId="77777777" w:rsidR="00727EB4" w:rsidRPr="009A3D58" w:rsidRDefault="00727EB4" w:rsidP="00D41B6E">
      <w:pPr>
        <w:pStyle w:val="a8"/>
        <w:widowControl w:val="0"/>
        <w:numPr>
          <w:ilvl w:val="0"/>
          <w:numId w:val="10"/>
        </w:numPr>
        <w:tabs>
          <w:tab w:val="left" w:pos="284"/>
        </w:tabs>
        <w:spacing w:after="0" w:line="240" w:lineRule="auto"/>
        <w:ind w:left="284" w:hanging="284"/>
        <w:rPr>
          <w:rFonts w:ascii="Arial" w:hAnsi="Arial" w:cs="Arial"/>
        </w:rPr>
      </w:pPr>
      <w:proofErr w:type="gramStart"/>
      <w:r w:rsidRPr="009A3D58">
        <w:rPr>
          <w:rFonts w:ascii="Arial" w:hAnsi="Arial" w:cs="Arial"/>
        </w:rPr>
        <w:t>описание</w:t>
      </w:r>
      <w:proofErr w:type="gramEnd"/>
      <w:r w:rsidRPr="009A3D58">
        <w:rPr>
          <w:rFonts w:ascii="Arial" w:hAnsi="Arial" w:cs="Arial"/>
        </w:rPr>
        <w:t xml:space="preserve"> стоимости приобретения.</w:t>
      </w:r>
    </w:p>
    <w:p w14:paraId="182D4F54" w14:textId="77777777" w:rsidR="00727EB4" w:rsidRPr="009A3D58" w:rsidRDefault="00727EB4" w:rsidP="00727EB4">
      <w:pPr>
        <w:widowControl w:val="0"/>
        <w:tabs>
          <w:tab w:val="left" w:pos="284"/>
        </w:tabs>
        <w:spacing w:after="0" w:line="240" w:lineRule="auto"/>
        <w:rPr>
          <w:rFonts w:ascii="Arial" w:hAnsi="Arial" w:cs="Arial"/>
          <w:b/>
          <w:u w:val="single"/>
        </w:rPr>
      </w:pPr>
    </w:p>
    <w:p w14:paraId="1D48FA85"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rPr>
      </w:pPr>
      <w:r w:rsidRPr="009A3D58">
        <w:rPr>
          <w:rFonts w:ascii="Arial" w:hAnsi="Arial" w:cs="Arial"/>
          <w:b/>
          <w:bCs/>
        </w:rPr>
        <w:t xml:space="preserve">Значительное влияние представляет собой </w:t>
      </w:r>
    </w:p>
    <w:p w14:paraId="13BF9237" w14:textId="77777777" w:rsidR="00727EB4" w:rsidRPr="009A3D58" w:rsidRDefault="00727EB4" w:rsidP="00D41B6E">
      <w:pPr>
        <w:pStyle w:val="a8"/>
        <w:widowControl w:val="0"/>
        <w:numPr>
          <w:ilvl w:val="0"/>
          <w:numId w:val="11"/>
        </w:numPr>
        <w:tabs>
          <w:tab w:val="left" w:pos="284"/>
        </w:tabs>
        <w:autoSpaceDE w:val="0"/>
        <w:autoSpaceDN w:val="0"/>
        <w:adjustRightInd w:val="0"/>
        <w:spacing w:after="0" w:line="240" w:lineRule="auto"/>
        <w:ind w:left="284" w:hanging="284"/>
        <w:jc w:val="both"/>
        <w:rPr>
          <w:rFonts w:ascii="Arial" w:hAnsi="Arial" w:cs="Arial"/>
          <w:iCs/>
          <w:u w:val="single"/>
        </w:rPr>
      </w:pPr>
      <w:proofErr w:type="gramStart"/>
      <w:r w:rsidRPr="009A3D58">
        <w:rPr>
          <w:rFonts w:ascii="Arial" w:hAnsi="Arial" w:cs="Arial"/>
          <w:iCs/>
          <w:u w:val="single"/>
        </w:rPr>
        <w:t>право</w:t>
      </w:r>
      <w:proofErr w:type="gramEnd"/>
      <w:r w:rsidRPr="009A3D58">
        <w:rPr>
          <w:rFonts w:ascii="Arial" w:hAnsi="Arial" w:cs="Arial"/>
          <w:iCs/>
          <w:u w:val="single"/>
        </w:rPr>
        <w:t xml:space="preserve"> участвовать в принятии решений по финансовой и операционной политике объекта инвестиций, но не являющееся контролем или совместным контролем над этой политикой;</w:t>
      </w:r>
    </w:p>
    <w:p w14:paraId="37590FEA" w14:textId="77777777" w:rsidR="00727EB4" w:rsidRPr="009A3D58" w:rsidRDefault="00727EB4" w:rsidP="00D41B6E">
      <w:pPr>
        <w:pStyle w:val="a8"/>
        <w:widowControl w:val="0"/>
        <w:numPr>
          <w:ilvl w:val="0"/>
          <w:numId w:val="11"/>
        </w:numPr>
        <w:tabs>
          <w:tab w:val="left" w:pos="284"/>
        </w:tabs>
        <w:autoSpaceDE w:val="0"/>
        <w:autoSpaceDN w:val="0"/>
        <w:adjustRightInd w:val="0"/>
        <w:spacing w:after="0" w:line="240" w:lineRule="auto"/>
        <w:ind w:left="284" w:hanging="284"/>
        <w:jc w:val="both"/>
        <w:rPr>
          <w:rFonts w:ascii="Arial" w:hAnsi="Arial" w:cs="Arial"/>
          <w:iCs/>
        </w:rPr>
      </w:pPr>
      <w:proofErr w:type="gramStart"/>
      <w:r w:rsidRPr="009A3D58">
        <w:rPr>
          <w:rFonts w:ascii="Arial" w:hAnsi="Arial" w:cs="Arial"/>
          <w:iCs/>
        </w:rPr>
        <w:t>право</w:t>
      </w:r>
      <w:proofErr w:type="gramEnd"/>
      <w:r w:rsidRPr="009A3D58">
        <w:rPr>
          <w:rFonts w:ascii="Arial" w:hAnsi="Arial" w:cs="Arial"/>
          <w:iCs/>
        </w:rPr>
        <w:t xml:space="preserve"> управлять финансовой и операционной политикой предприятия с целью получения выгоды от его деятельности;</w:t>
      </w:r>
    </w:p>
    <w:p w14:paraId="6EC445DE" w14:textId="77777777" w:rsidR="00727EB4" w:rsidRPr="009A3D58" w:rsidRDefault="00727EB4" w:rsidP="00D41B6E">
      <w:pPr>
        <w:pStyle w:val="a8"/>
        <w:widowControl w:val="0"/>
        <w:numPr>
          <w:ilvl w:val="0"/>
          <w:numId w:val="11"/>
        </w:numPr>
        <w:tabs>
          <w:tab w:val="left" w:pos="284"/>
        </w:tabs>
        <w:autoSpaceDE w:val="0"/>
        <w:autoSpaceDN w:val="0"/>
        <w:adjustRightInd w:val="0"/>
        <w:spacing w:after="0" w:line="240" w:lineRule="auto"/>
        <w:ind w:left="284" w:hanging="284"/>
        <w:jc w:val="both"/>
        <w:rPr>
          <w:rFonts w:ascii="Arial" w:hAnsi="Arial" w:cs="Arial"/>
          <w:iCs/>
        </w:rPr>
      </w:pPr>
      <w:proofErr w:type="gramStart"/>
      <w:r w:rsidRPr="009A3D58">
        <w:rPr>
          <w:rFonts w:ascii="Arial" w:hAnsi="Arial" w:cs="Arial"/>
          <w:iCs/>
        </w:rPr>
        <w:t>активное</w:t>
      </w:r>
      <w:proofErr w:type="gramEnd"/>
      <w:r w:rsidRPr="009A3D58">
        <w:rPr>
          <w:rFonts w:ascii="Arial" w:hAnsi="Arial" w:cs="Arial"/>
          <w:iCs/>
        </w:rPr>
        <w:t xml:space="preserve"> участие в принятии решений по финансовой и операционной политике объекта инвестиций, но не являющееся контролем или совместным контролем над этой политикой;</w:t>
      </w:r>
    </w:p>
    <w:p w14:paraId="7AB948E3" w14:textId="77777777" w:rsidR="00727EB4" w:rsidRPr="009A3D58" w:rsidRDefault="00727EB4" w:rsidP="00D41B6E">
      <w:pPr>
        <w:pStyle w:val="a8"/>
        <w:widowControl w:val="0"/>
        <w:numPr>
          <w:ilvl w:val="0"/>
          <w:numId w:val="11"/>
        </w:numPr>
        <w:tabs>
          <w:tab w:val="left" w:pos="284"/>
        </w:tabs>
        <w:autoSpaceDE w:val="0"/>
        <w:autoSpaceDN w:val="0"/>
        <w:adjustRightInd w:val="0"/>
        <w:spacing w:after="0" w:line="240" w:lineRule="auto"/>
        <w:ind w:left="284" w:hanging="284"/>
        <w:jc w:val="both"/>
        <w:rPr>
          <w:rFonts w:ascii="Arial" w:hAnsi="Arial" w:cs="Arial"/>
          <w:iCs/>
        </w:rPr>
      </w:pPr>
      <w:proofErr w:type="gramStart"/>
      <w:r w:rsidRPr="009A3D58">
        <w:rPr>
          <w:rFonts w:ascii="Arial" w:hAnsi="Arial" w:cs="Arial"/>
          <w:iCs/>
        </w:rPr>
        <w:t>договорное</w:t>
      </w:r>
      <w:proofErr w:type="gramEnd"/>
      <w:r w:rsidRPr="009A3D58">
        <w:rPr>
          <w:rFonts w:ascii="Arial" w:hAnsi="Arial" w:cs="Arial"/>
          <w:iCs/>
        </w:rPr>
        <w:t xml:space="preserve"> соглашение о разделе контроля над хозяйственной деятельностью.</w:t>
      </w:r>
    </w:p>
    <w:p w14:paraId="312E1464"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iCs/>
        </w:rPr>
      </w:pPr>
    </w:p>
    <w:p w14:paraId="4FD117C5"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Немонетарные активы и обязательства, за исключением выраженных по справедливой стоимости, в финансовой отчетности в </w:t>
      </w:r>
      <w:proofErr w:type="spellStart"/>
      <w:r w:rsidRPr="009A3D58">
        <w:rPr>
          <w:rFonts w:ascii="Arial" w:hAnsi="Arial" w:cs="Arial"/>
          <w:b/>
          <w:bCs/>
        </w:rPr>
        <w:t>гиперинфляционной</w:t>
      </w:r>
      <w:proofErr w:type="spellEnd"/>
      <w:r w:rsidRPr="009A3D58">
        <w:rPr>
          <w:rFonts w:ascii="Arial" w:hAnsi="Arial" w:cs="Arial"/>
          <w:b/>
          <w:bCs/>
        </w:rPr>
        <w:t xml:space="preserve"> экономике </w:t>
      </w:r>
    </w:p>
    <w:p w14:paraId="2389B96F" w14:textId="77777777" w:rsidR="00727EB4" w:rsidRPr="009A3D58" w:rsidRDefault="00727EB4" w:rsidP="00D41B6E">
      <w:pPr>
        <w:widowControl w:val="0"/>
        <w:numPr>
          <w:ilvl w:val="0"/>
          <w:numId w:val="21"/>
        </w:numPr>
        <w:tabs>
          <w:tab w:val="left" w:pos="284"/>
        </w:tabs>
        <w:autoSpaceDE w:val="0"/>
        <w:autoSpaceDN w:val="0"/>
        <w:adjustRightInd w:val="0"/>
        <w:spacing w:after="0" w:line="240" w:lineRule="auto"/>
        <w:ind w:left="426" w:hanging="426"/>
        <w:jc w:val="both"/>
        <w:rPr>
          <w:rFonts w:ascii="Arial" w:hAnsi="Arial" w:cs="Arial"/>
          <w:bCs/>
        </w:rPr>
      </w:pPr>
      <w:proofErr w:type="gramStart"/>
      <w:r w:rsidRPr="009A3D58">
        <w:rPr>
          <w:rFonts w:ascii="Arial" w:hAnsi="Arial" w:cs="Arial"/>
          <w:bCs/>
        </w:rPr>
        <w:t>пересчитываются</w:t>
      </w:r>
      <w:proofErr w:type="gramEnd"/>
      <w:r w:rsidRPr="009A3D58">
        <w:rPr>
          <w:rFonts w:ascii="Arial" w:hAnsi="Arial" w:cs="Arial"/>
          <w:bCs/>
        </w:rPr>
        <w:t xml:space="preserve"> по курсу устойчивой валюты на дату их возникновения;</w:t>
      </w:r>
    </w:p>
    <w:p w14:paraId="759B9B22" w14:textId="77777777" w:rsidR="00727EB4" w:rsidRPr="009A3D58" w:rsidRDefault="00727EB4" w:rsidP="00D41B6E">
      <w:pPr>
        <w:widowControl w:val="0"/>
        <w:numPr>
          <w:ilvl w:val="0"/>
          <w:numId w:val="21"/>
        </w:numPr>
        <w:tabs>
          <w:tab w:val="left" w:pos="284"/>
        </w:tabs>
        <w:autoSpaceDE w:val="0"/>
        <w:autoSpaceDN w:val="0"/>
        <w:adjustRightInd w:val="0"/>
        <w:spacing w:after="0" w:line="240" w:lineRule="auto"/>
        <w:ind w:left="426" w:hanging="426"/>
        <w:jc w:val="both"/>
        <w:rPr>
          <w:rFonts w:ascii="Arial" w:hAnsi="Arial" w:cs="Arial"/>
          <w:bCs/>
        </w:rPr>
      </w:pPr>
      <w:proofErr w:type="gramStart"/>
      <w:r w:rsidRPr="009A3D58">
        <w:rPr>
          <w:rFonts w:ascii="Arial" w:hAnsi="Arial" w:cs="Arial"/>
          <w:bCs/>
        </w:rPr>
        <w:t>не</w:t>
      </w:r>
      <w:proofErr w:type="gramEnd"/>
      <w:r w:rsidRPr="009A3D58">
        <w:rPr>
          <w:rFonts w:ascii="Arial" w:hAnsi="Arial" w:cs="Arial"/>
          <w:bCs/>
        </w:rPr>
        <w:t xml:space="preserve"> пересчитываются с применением общего индекса цен;</w:t>
      </w:r>
    </w:p>
    <w:p w14:paraId="6D9B4FF3" w14:textId="77777777" w:rsidR="00727EB4" w:rsidRPr="009A3D58" w:rsidRDefault="00727EB4" w:rsidP="00D41B6E">
      <w:pPr>
        <w:widowControl w:val="0"/>
        <w:numPr>
          <w:ilvl w:val="0"/>
          <w:numId w:val="21"/>
        </w:numPr>
        <w:tabs>
          <w:tab w:val="left" w:pos="284"/>
        </w:tabs>
        <w:autoSpaceDE w:val="0"/>
        <w:autoSpaceDN w:val="0"/>
        <w:adjustRightInd w:val="0"/>
        <w:spacing w:after="0" w:line="240" w:lineRule="auto"/>
        <w:ind w:left="426" w:hanging="426"/>
        <w:jc w:val="both"/>
        <w:rPr>
          <w:rFonts w:ascii="Arial" w:hAnsi="Arial" w:cs="Arial"/>
          <w:bCs/>
        </w:rPr>
      </w:pPr>
      <w:proofErr w:type="gramStart"/>
      <w:r w:rsidRPr="009A3D58">
        <w:rPr>
          <w:rFonts w:ascii="Arial" w:hAnsi="Arial" w:cs="Arial"/>
          <w:bCs/>
        </w:rPr>
        <w:t>представляются</w:t>
      </w:r>
      <w:proofErr w:type="gramEnd"/>
      <w:r w:rsidRPr="009A3D58">
        <w:rPr>
          <w:rFonts w:ascii="Arial" w:hAnsi="Arial" w:cs="Arial"/>
          <w:bCs/>
        </w:rPr>
        <w:t xml:space="preserve"> с</w:t>
      </w:r>
      <w:r>
        <w:rPr>
          <w:rFonts w:ascii="Arial" w:hAnsi="Arial" w:cs="Arial"/>
          <w:bCs/>
        </w:rPr>
        <w:t xml:space="preserve"> учетом резервов на обесценение;</w:t>
      </w:r>
    </w:p>
    <w:p w14:paraId="7A570CFE" w14:textId="77777777" w:rsidR="00727EB4" w:rsidRPr="009A3D58" w:rsidRDefault="00727EB4" w:rsidP="00D41B6E">
      <w:pPr>
        <w:widowControl w:val="0"/>
        <w:numPr>
          <w:ilvl w:val="0"/>
          <w:numId w:val="21"/>
        </w:numPr>
        <w:tabs>
          <w:tab w:val="left" w:pos="284"/>
        </w:tabs>
        <w:autoSpaceDE w:val="0"/>
        <w:autoSpaceDN w:val="0"/>
        <w:adjustRightInd w:val="0"/>
        <w:spacing w:after="0" w:line="240" w:lineRule="auto"/>
        <w:ind w:left="426" w:hanging="426"/>
        <w:jc w:val="both"/>
        <w:rPr>
          <w:rFonts w:ascii="Arial" w:hAnsi="Arial" w:cs="Arial"/>
          <w:bCs/>
          <w:u w:val="single"/>
        </w:rPr>
      </w:pPr>
      <w:proofErr w:type="gramStart"/>
      <w:r w:rsidRPr="009A3D58">
        <w:rPr>
          <w:rFonts w:ascii="Arial" w:hAnsi="Arial" w:cs="Arial"/>
          <w:bCs/>
          <w:u w:val="single"/>
        </w:rPr>
        <w:t>пересчитываются</w:t>
      </w:r>
      <w:proofErr w:type="gramEnd"/>
      <w:r w:rsidRPr="009A3D58">
        <w:rPr>
          <w:rFonts w:ascii="Arial" w:hAnsi="Arial" w:cs="Arial"/>
          <w:bCs/>
          <w:u w:val="single"/>
        </w:rPr>
        <w:t xml:space="preserve"> с</w:t>
      </w:r>
      <w:r>
        <w:rPr>
          <w:rFonts w:ascii="Arial" w:hAnsi="Arial" w:cs="Arial"/>
          <w:bCs/>
          <w:u w:val="single"/>
        </w:rPr>
        <w:t xml:space="preserve"> применением общего индекса цен.</w:t>
      </w:r>
    </w:p>
    <w:p w14:paraId="789A65E1" w14:textId="77777777" w:rsidR="00727EB4" w:rsidRPr="009A3D58" w:rsidRDefault="00727EB4" w:rsidP="00727EB4">
      <w:pPr>
        <w:widowControl w:val="0"/>
        <w:tabs>
          <w:tab w:val="left" w:pos="284"/>
        </w:tabs>
        <w:spacing w:after="0" w:line="240" w:lineRule="auto"/>
        <w:rPr>
          <w:rFonts w:ascii="Arial" w:hAnsi="Arial" w:cs="Arial"/>
          <w:b/>
        </w:rPr>
      </w:pPr>
    </w:p>
    <w:p w14:paraId="56436172"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Базовая прибыль на акцию рассчитывается путем деления прибыли или убытка приходящихся на долю держателей обыкновенных акций материнского предприятия (числитель), находившихся в обращении в течение этого периода (знаменатель),</w:t>
      </w:r>
    </w:p>
    <w:p w14:paraId="71FE443A" w14:textId="77777777" w:rsidR="00727EB4" w:rsidRPr="009A3D58" w:rsidRDefault="00727EB4" w:rsidP="00D41B6E">
      <w:pPr>
        <w:pStyle w:val="a8"/>
        <w:widowControl w:val="0"/>
        <w:numPr>
          <w:ilvl w:val="0"/>
          <w:numId w:val="12"/>
        </w:numPr>
        <w:tabs>
          <w:tab w:val="left" w:pos="284"/>
        </w:tabs>
        <w:autoSpaceDE w:val="0"/>
        <w:autoSpaceDN w:val="0"/>
        <w:adjustRightInd w:val="0"/>
        <w:spacing w:after="0" w:line="240" w:lineRule="auto"/>
        <w:ind w:hanging="720"/>
        <w:jc w:val="both"/>
        <w:rPr>
          <w:rFonts w:ascii="Arial" w:hAnsi="Arial" w:cs="Arial"/>
        </w:rPr>
      </w:pPr>
      <w:proofErr w:type="gramStart"/>
      <w:r w:rsidRPr="009A3D58">
        <w:rPr>
          <w:rFonts w:ascii="Arial" w:hAnsi="Arial" w:cs="Arial"/>
        </w:rPr>
        <w:t>по</w:t>
      </w:r>
      <w:proofErr w:type="gramEnd"/>
      <w:r w:rsidRPr="009A3D58">
        <w:rPr>
          <w:rFonts w:ascii="Arial" w:hAnsi="Arial" w:cs="Arial"/>
        </w:rPr>
        <w:t xml:space="preserve"> состоянию на начало отчетного периода;</w:t>
      </w:r>
    </w:p>
    <w:p w14:paraId="428C61E7" w14:textId="77777777" w:rsidR="00727EB4" w:rsidRPr="009A3D58" w:rsidRDefault="00727EB4" w:rsidP="00D41B6E">
      <w:pPr>
        <w:pStyle w:val="a8"/>
        <w:widowControl w:val="0"/>
        <w:numPr>
          <w:ilvl w:val="0"/>
          <w:numId w:val="12"/>
        </w:numPr>
        <w:tabs>
          <w:tab w:val="left" w:pos="284"/>
        </w:tabs>
        <w:autoSpaceDE w:val="0"/>
        <w:autoSpaceDN w:val="0"/>
        <w:adjustRightInd w:val="0"/>
        <w:spacing w:after="0" w:line="240" w:lineRule="auto"/>
        <w:ind w:hanging="720"/>
        <w:jc w:val="both"/>
        <w:rPr>
          <w:rFonts w:ascii="Arial" w:hAnsi="Arial" w:cs="Arial"/>
        </w:rPr>
      </w:pPr>
      <w:proofErr w:type="gramStart"/>
      <w:r w:rsidRPr="009A3D58">
        <w:rPr>
          <w:rFonts w:ascii="Arial" w:hAnsi="Arial" w:cs="Arial"/>
        </w:rPr>
        <w:t>по</w:t>
      </w:r>
      <w:proofErr w:type="gramEnd"/>
      <w:r w:rsidRPr="009A3D58">
        <w:rPr>
          <w:rFonts w:ascii="Arial" w:hAnsi="Arial" w:cs="Arial"/>
        </w:rPr>
        <w:t xml:space="preserve"> состоянию на конец отчетного периода;</w:t>
      </w:r>
    </w:p>
    <w:p w14:paraId="1E94A613" w14:textId="77777777" w:rsidR="00727EB4" w:rsidRPr="009A3D58" w:rsidRDefault="00727EB4" w:rsidP="00D41B6E">
      <w:pPr>
        <w:pStyle w:val="a8"/>
        <w:widowControl w:val="0"/>
        <w:numPr>
          <w:ilvl w:val="0"/>
          <w:numId w:val="12"/>
        </w:numPr>
        <w:tabs>
          <w:tab w:val="left" w:pos="284"/>
        </w:tabs>
        <w:autoSpaceDE w:val="0"/>
        <w:autoSpaceDN w:val="0"/>
        <w:adjustRightInd w:val="0"/>
        <w:spacing w:after="0" w:line="240" w:lineRule="auto"/>
        <w:ind w:hanging="720"/>
        <w:jc w:val="both"/>
        <w:rPr>
          <w:rFonts w:ascii="Arial" w:hAnsi="Arial" w:cs="Arial"/>
          <w:u w:val="single"/>
        </w:rPr>
      </w:pPr>
      <w:proofErr w:type="gramStart"/>
      <w:r w:rsidRPr="009A3D58">
        <w:rPr>
          <w:rFonts w:ascii="Arial" w:hAnsi="Arial" w:cs="Arial"/>
          <w:u w:val="single"/>
        </w:rPr>
        <w:t>рассчитанное</w:t>
      </w:r>
      <w:proofErr w:type="gramEnd"/>
      <w:r w:rsidRPr="009A3D58">
        <w:rPr>
          <w:rFonts w:ascii="Arial" w:hAnsi="Arial" w:cs="Arial"/>
          <w:u w:val="single"/>
        </w:rPr>
        <w:t xml:space="preserve"> как средневзвешенное значение за отчетный период;</w:t>
      </w:r>
    </w:p>
    <w:p w14:paraId="47B3E17F" w14:textId="77777777" w:rsidR="00727EB4" w:rsidRPr="009A3D58" w:rsidRDefault="00727EB4" w:rsidP="00D41B6E">
      <w:pPr>
        <w:pStyle w:val="a8"/>
        <w:widowControl w:val="0"/>
        <w:numPr>
          <w:ilvl w:val="0"/>
          <w:numId w:val="12"/>
        </w:numPr>
        <w:tabs>
          <w:tab w:val="left" w:pos="284"/>
        </w:tabs>
        <w:autoSpaceDE w:val="0"/>
        <w:autoSpaceDN w:val="0"/>
        <w:adjustRightInd w:val="0"/>
        <w:spacing w:after="0" w:line="240" w:lineRule="auto"/>
        <w:ind w:hanging="720"/>
        <w:jc w:val="both"/>
        <w:rPr>
          <w:rFonts w:ascii="Arial" w:hAnsi="Arial" w:cs="Arial"/>
        </w:rPr>
      </w:pPr>
      <w:proofErr w:type="gramStart"/>
      <w:r w:rsidRPr="009A3D58">
        <w:rPr>
          <w:rFonts w:ascii="Arial" w:hAnsi="Arial" w:cs="Arial"/>
        </w:rPr>
        <w:t>рассчитанных</w:t>
      </w:r>
      <w:proofErr w:type="gramEnd"/>
      <w:r w:rsidRPr="009A3D58">
        <w:rPr>
          <w:rFonts w:ascii="Arial" w:hAnsi="Arial" w:cs="Arial"/>
        </w:rPr>
        <w:t xml:space="preserve"> с учетом льготных эмиссий. </w:t>
      </w:r>
    </w:p>
    <w:p w14:paraId="5ADEA09F" w14:textId="77777777" w:rsidR="00727EB4" w:rsidRPr="009A3D58" w:rsidRDefault="00727EB4" w:rsidP="00727EB4">
      <w:pPr>
        <w:widowControl w:val="0"/>
        <w:tabs>
          <w:tab w:val="left" w:pos="0"/>
          <w:tab w:val="left" w:pos="284"/>
        </w:tabs>
        <w:spacing w:after="0" w:line="240" w:lineRule="auto"/>
        <w:jc w:val="both"/>
        <w:rPr>
          <w:rFonts w:ascii="Arial" w:hAnsi="Arial" w:cs="Arial"/>
          <w:b/>
          <w:u w:val="single"/>
        </w:rPr>
      </w:pPr>
    </w:p>
    <w:p w14:paraId="29C4EBA6"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rPr>
      </w:pPr>
      <w:r w:rsidRPr="009A3D58">
        <w:rPr>
          <w:rFonts w:ascii="Arial" w:hAnsi="Arial" w:cs="Arial"/>
          <w:b/>
          <w:bCs/>
        </w:rPr>
        <w:t xml:space="preserve"> Нематериальный актив с неограниченным сроком полезной службы</w:t>
      </w:r>
    </w:p>
    <w:p w14:paraId="02910AC3" w14:textId="77777777" w:rsidR="00727EB4" w:rsidRPr="009A3D58" w:rsidRDefault="00727EB4" w:rsidP="00D41B6E">
      <w:pPr>
        <w:pStyle w:val="a8"/>
        <w:widowControl w:val="0"/>
        <w:numPr>
          <w:ilvl w:val="0"/>
          <w:numId w:val="2"/>
        </w:numPr>
        <w:tabs>
          <w:tab w:val="left" w:pos="284"/>
        </w:tabs>
        <w:autoSpaceDE w:val="0"/>
        <w:autoSpaceDN w:val="0"/>
        <w:adjustRightInd w:val="0"/>
        <w:spacing w:after="0" w:line="240" w:lineRule="auto"/>
        <w:ind w:left="284" w:hanging="284"/>
        <w:jc w:val="both"/>
        <w:rPr>
          <w:rFonts w:ascii="Arial" w:hAnsi="Arial" w:cs="Arial"/>
        </w:rPr>
      </w:pPr>
      <w:proofErr w:type="gramStart"/>
      <w:r w:rsidRPr="009A3D58">
        <w:rPr>
          <w:rFonts w:ascii="Arial" w:hAnsi="Arial" w:cs="Arial"/>
        </w:rPr>
        <w:t>не</w:t>
      </w:r>
      <w:proofErr w:type="gramEnd"/>
      <w:r w:rsidRPr="009A3D58">
        <w:rPr>
          <w:rFonts w:ascii="Arial" w:hAnsi="Arial" w:cs="Arial"/>
        </w:rPr>
        <w:t xml:space="preserve"> подлежит обесценению;</w:t>
      </w:r>
    </w:p>
    <w:p w14:paraId="11568AF2" w14:textId="77777777" w:rsidR="00727EB4" w:rsidRPr="009A3D58" w:rsidRDefault="00727EB4" w:rsidP="00D41B6E">
      <w:pPr>
        <w:pStyle w:val="a8"/>
        <w:widowControl w:val="0"/>
        <w:numPr>
          <w:ilvl w:val="0"/>
          <w:numId w:val="2"/>
        </w:numPr>
        <w:tabs>
          <w:tab w:val="left" w:pos="284"/>
        </w:tabs>
        <w:autoSpaceDE w:val="0"/>
        <w:autoSpaceDN w:val="0"/>
        <w:adjustRightInd w:val="0"/>
        <w:spacing w:after="0" w:line="240" w:lineRule="auto"/>
        <w:ind w:left="284" w:hanging="284"/>
        <w:jc w:val="both"/>
        <w:rPr>
          <w:rFonts w:ascii="Arial" w:hAnsi="Arial" w:cs="Arial"/>
        </w:rPr>
      </w:pPr>
      <w:proofErr w:type="gramStart"/>
      <w:r w:rsidRPr="009A3D58">
        <w:rPr>
          <w:rFonts w:ascii="Arial" w:hAnsi="Arial" w:cs="Arial"/>
        </w:rPr>
        <w:t>подлежит</w:t>
      </w:r>
      <w:proofErr w:type="gramEnd"/>
      <w:r w:rsidRPr="009A3D58">
        <w:rPr>
          <w:rFonts w:ascii="Arial" w:hAnsi="Arial" w:cs="Arial"/>
        </w:rPr>
        <w:t xml:space="preserve"> списанию через 10 лет;</w:t>
      </w:r>
    </w:p>
    <w:p w14:paraId="401D30EC" w14:textId="77777777" w:rsidR="00727EB4" w:rsidRPr="009A3D58" w:rsidRDefault="00727EB4" w:rsidP="00D41B6E">
      <w:pPr>
        <w:pStyle w:val="a8"/>
        <w:widowControl w:val="0"/>
        <w:numPr>
          <w:ilvl w:val="0"/>
          <w:numId w:val="2"/>
        </w:numPr>
        <w:tabs>
          <w:tab w:val="left" w:pos="284"/>
        </w:tabs>
        <w:autoSpaceDE w:val="0"/>
        <w:autoSpaceDN w:val="0"/>
        <w:adjustRightInd w:val="0"/>
        <w:spacing w:after="0" w:line="240" w:lineRule="auto"/>
        <w:ind w:left="284" w:hanging="284"/>
        <w:jc w:val="both"/>
        <w:rPr>
          <w:rFonts w:ascii="Arial" w:hAnsi="Arial" w:cs="Arial"/>
          <w:u w:val="single"/>
        </w:rPr>
      </w:pPr>
      <w:proofErr w:type="gramStart"/>
      <w:r w:rsidRPr="009A3D58">
        <w:rPr>
          <w:rFonts w:ascii="Arial" w:hAnsi="Arial" w:cs="Arial"/>
          <w:u w:val="single"/>
        </w:rPr>
        <w:t>должен</w:t>
      </w:r>
      <w:proofErr w:type="gramEnd"/>
      <w:r w:rsidRPr="009A3D58">
        <w:rPr>
          <w:rFonts w:ascii="Arial" w:hAnsi="Arial" w:cs="Arial"/>
          <w:u w:val="single"/>
        </w:rPr>
        <w:t xml:space="preserve"> тестироваться на обесценени</w:t>
      </w:r>
      <w:r>
        <w:rPr>
          <w:rFonts w:ascii="Arial" w:hAnsi="Arial" w:cs="Arial"/>
          <w:u w:val="single"/>
        </w:rPr>
        <w:t>е ежегодно в одно и то же время;</w:t>
      </w:r>
    </w:p>
    <w:p w14:paraId="3AEA9165" w14:textId="77777777" w:rsidR="00727EB4" w:rsidRPr="009A3D58" w:rsidRDefault="00727EB4" w:rsidP="00D41B6E">
      <w:pPr>
        <w:pStyle w:val="a8"/>
        <w:widowControl w:val="0"/>
        <w:numPr>
          <w:ilvl w:val="0"/>
          <w:numId w:val="2"/>
        </w:numPr>
        <w:tabs>
          <w:tab w:val="left" w:pos="284"/>
        </w:tabs>
        <w:autoSpaceDE w:val="0"/>
        <w:autoSpaceDN w:val="0"/>
        <w:adjustRightInd w:val="0"/>
        <w:spacing w:after="0" w:line="240" w:lineRule="auto"/>
        <w:ind w:left="284" w:hanging="284"/>
        <w:jc w:val="both"/>
        <w:rPr>
          <w:rFonts w:ascii="Arial" w:hAnsi="Arial" w:cs="Arial"/>
        </w:rPr>
      </w:pPr>
      <w:proofErr w:type="gramStart"/>
      <w:r w:rsidRPr="009A3D58">
        <w:rPr>
          <w:rFonts w:ascii="Arial" w:hAnsi="Arial" w:cs="Arial"/>
        </w:rPr>
        <w:t>должен</w:t>
      </w:r>
      <w:proofErr w:type="gramEnd"/>
      <w:r w:rsidRPr="009A3D58">
        <w:rPr>
          <w:rFonts w:ascii="Arial" w:hAnsi="Arial" w:cs="Arial"/>
        </w:rPr>
        <w:t xml:space="preserve"> тестироваться на обесценение </w:t>
      </w:r>
      <w:r>
        <w:rPr>
          <w:rFonts w:ascii="Arial" w:hAnsi="Arial" w:cs="Arial"/>
        </w:rPr>
        <w:t>ежегодно в различное время года.</w:t>
      </w:r>
    </w:p>
    <w:p w14:paraId="53D8AA5B"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rPr>
      </w:pPr>
    </w:p>
    <w:p w14:paraId="3A0C36A8"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Используемое собственником имущество согласно МСФО (IAS) 40 «Инвестиционная недвижимость»</w:t>
      </w:r>
    </w:p>
    <w:p w14:paraId="01999D75" w14:textId="77777777" w:rsidR="00727EB4" w:rsidRPr="009A3D58" w:rsidRDefault="00727EB4" w:rsidP="00D41B6E">
      <w:pPr>
        <w:pStyle w:val="a8"/>
        <w:widowControl w:val="0"/>
        <w:numPr>
          <w:ilvl w:val="0"/>
          <w:numId w:val="14"/>
        </w:numPr>
        <w:tabs>
          <w:tab w:val="left" w:pos="284"/>
        </w:tabs>
        <w:autoSpaceDE w:val="0"/>
        <w:autoSpaceDN w:val="0"/>
        <w:adjustRightInd w:val="0"/>
        <w:spacing w:after="0" w:line="240" w:lineRule="auto"/>
        <w:ind w:left="284" w:hanging="284"/>
        <w:jc w:val="both"/>
        <w:rPr>
          <w:rFonts w:ascii="Arial" w:hAnsi="Arial" w:cs="Arial"/>
          <w:bCs/>
          <w:u w:val="single"/>
        </w:rPr>
      </w:pPr>
      <w:proofErr w:type="gramStart"/>
      <w:r w:rsidRPr="009A3D58">
        <w:rPr>
          <w:rFonts w:ascii="Arial" w:hAnsi="Arial" w:cs="Arial"/>
          <w:bCs/>
          <w:u w:val="single"/>
        </w:rPr>
        <w:t>не  может</w:t>
      </w:r>
      <w:proofErr w:type="gramEnd"/>
      <w:r w:rsidRPr="009A3D58">
        <w:rPr>
          <w:rFonts w:ascii="Arial" w:hAnsi="Arial" w:cs="Arial"/>
          <w:bCs/>
          <w:u w:val="single"/>
        </w:rPr>
        <w:t xml:space="preserve"> учитываться в качестве инвестиционной недвижимости;</w:t>
      </w:r>
    </w:p>
    <w:p w14:paraId="7D3A3D7C" w14:textId="77777777" w:rsidR="00727EB4" w:rsidRPr="009A3D58" w:rsidRDefault="00727EB4" w:rsidP="00D41B6E">
      <w:pPr>
        <w:pStyle w:val="a8"/>
        <w:widowControl w:val="0"/>
        <w:numPr>
          <w:ilvl w:val="0"/>
          <w:numId w:val="14"/>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может</w:t>
      </w:r>
      <w:proofErr w:type="gramEnd"/>
      <w:r w:rsidRPr="009A3D58">
        <w:rPr>
          <w:rFonts w:ascii="Arial" w:hAnsi="Arial" w:cs="Arial"/>
          <w:bCs/>
        </w:rPr>
        <w:t xml:space="preserve"> учитываться в качестве инвестиционной недвижимости; </w:t>
      </w:r>
    </w:p>
    <w:p w14:paraId="3E55AFCA" w14:textId="77777777" w:rsidR="00727EB4" w:rsidRPr="009A3D58" w:rsidRDefault="00727EB4" w:rsidP="00D41B6E">
      <w:pPr>
        <w:pStyle w:val="a8"/>
        <w:widowControl w:val="0"/>
        <w:numPr>
          <w:ilvl w:val="0"/>
          <w:numId w:val="14"/>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иногда</w:t>
      </w:r>
      <w:proofErr w:type="gramEnd"/>
      <w:r w:rsidRPr="009A3D58">
        <w:rPr>
          <w:rFonts w:ascii="Arial" w:hAnsi="Arial" w:cs="Arial"/>
          <w:bCs/>
        </w:rPr>
        <w:t xml:space="preserve"> может учитываться в качестве инвестиционной недвижимости;</w:t>
      </w:r>
    </w:p>
    <w:p w14:paraId="7845B36B" w14:textId="77777777" w:rsidR="00727EB4" w:rsidRPr="009A3D58" w:rsidRDefault="00727EB4" w:rsidP="00D41B6E">
      <w:pPr>
        <w:pStyle w:val="a8"/>
        <w:widowControl w:val="0"/>
        <w:numPr>
          <w:ilvl w:val="0"/>
          <w:numId w:val="14"/>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учитывается</w:t>
      </w:r>
      <w:proofErr w:type="gramEnd"/>
      <w:r w:rsidRPr="009A3D58">
        <w:rPr>
          <w:rFonts w:ascii="Arial" w:hAnsi="Arial" w:cs="Arial"/>
          <w:bCs/>
        </w:rPr>
        <w:t xml:space="preserve"> в качестве инвестиционной недвижимости только у материнской компании.</w:t>
      </w:r>
    </w:p>
    <w:p w14:paraId="25010450" w14:textId="77777777" w:rsidR="00727EB4" w:rsidRPr="009A3D58" w:rsidRDefault="00727EB4" w:rsidP="00727EB4">
      <w:pPr>
        <w:widowControl w:val="0"/>
        <w:shd w:val="clear" w:color="auto" w:fill="FFFFFF"/>
        <w:tabs>
          <w:tab w:val="left" w:pos="284"/>
        </w:tabs>
        <w:autoSpaceDE w:val="0"/>
        <w:autoSpaceDN w:val="0"/>
        <w:adjustRightInd w:val="0"/>
        <w:spacing w:after="0" w:line="240" w:lineRule="auto"/>
        <w:rPr>
          <w:rFonts w:ascii="Arial" w:hAnsi="Arial" w:cs="Arial"/>
          <w:b/>
        </w:rPr>
      </w:pPr>
    </w:p>
    <w:p w14:paraId="330F2F08"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Сельскохозяйственная деятельность согласно МСФО (IAS) 41 «Сельское хозяйство» – это управление </w:t>
      </w:r>
      <w:proofErr w:type="spellStart"/>
      <w:r w:rsidRPr="009A3D58">
        <w:rPr>
          <w:rFonts w:ascii="Arial" w:hAnsi="Arial" w:cs="Arial"/>
          <w:b/>
          <w:bCs/>
        </w:rPr>
        <w:t>биотрансформацией</w:t>
      </w:r>
      <w:proofErr w:type="spellEnd"/>
      <w:r w:rsidRPr="009A3D58">
        <w:rPr>
          <w:rFonts w:ascii="Arial" w:hAnsi="Arial" w:cs="Arial"/>
          <w:b/>
          <w:bCs/>
        </w:rPr>
        <w:t xml:space="preserve"> биологических активов в целях</w:t>
      </w:r>
    </w:p>
    <w:p w14:paraId="688C01B2" w14:textId="77777777" w:rsidR="00727EB4" w:rsidRPr="009A3D58" w:rsidRDefault="00727EB4" w:rsidP="00D41B6E">
      <w:pPr>
        <w:pStyle w:val="a8"/>
        <w:widowControl w:val="0"/>
        <w:numPr>
          <w:ilvl w:val="0"/>
          <w:numId w:val="15"/>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переработки</w:t>
      </w:r>
      <w:proofErr w:type="gramEnd"/>
      <w:r w:rsidRPr="009A3D58">
        <w:rPr>
          <w:rFonts w:ascii="Arial" w:hAnsi="Arial" w:cs="Arial"/>
          <w:bCs/>
        </w:rPr>
        <w:t xml:space="preserve"> сельскохозяйственной продукции;</w:t>
      </w:r>
    </w:p>
    <w:p w14:paraId="5E2A07EB" w14:textId="77777777" w:rsidR="00727EB4" w:rsidRPr="009A3D58" w:rsidRDefault="00727EB4" w:rsidP="00D41B6E">
      <w:pPr>
        <w:pStyle w:val="a8"/>
        <w:widowControl w:val="0"/>
        <w:numPr>
          <w:ilvl w:val="0"/>
          <w:numId w:val="15"/>
        </w:numPr>
        <w:tabs>
          <w:tab w:val="left" w:pos="284"/>
        </w:tabs>
        <w:autoSpaceDE w:val="0"/>
        <w:autoSpaceDN w:val="0"/>
        <w:adjustRightInd w:val="0"/>
        <w:spacing w:after="0" w:line="240" w:lineRule="auto"/>
        <w:ind w:left="284" w:hanging="284"/>
        <w:jc w:val="both"/>
        <w:rPr>
          <w:rFonts w:ascii="Arial" w:hAnsi="Arial" w:cs="Arial"/>
          <w:bCs/>
          <w:u w:val="single"/>
        </w:rPr>
      </w:pPr>
      <w:proofErr w:type="gramStart"/>
      <w:r w:rsidRPr="009A3D58">
        <w:rPr>
          <w:rFonts w:ascii="Arial" w:hAnsi="Arial" w:cs="Arial"/>
          <w:bCs/>
          <w:u w:val="single"/>
        </w:rPr>
        <w:t>получения  и</w:t>
      </w:r>
      <w:proofErr w:type="gramEnd"/>
      <w:r w:rsidRPr="009A3D58">
        <w:rPr>
          <w:rFonts w:ascii="Arial" w:hAnsi="Arial" w:cs="Arial"/>
          <w:bCs/>
          <w:u w:val="single"/>
        </w:rPr>
        <w:t xml:space="preserve"> продажи сельскохозяйственной продукции;</w:t>
      </w:r>
    </w:p>
    <w:p w14:paraId="0D7E9EB0" w14:textId="77777777" w:rsidR="00727EB4" w:rsidRPr="009A3D58" w:rsidRDefault="00727EB4" w:rsidP="00D41B6E">
      <w:pPr>
        <w:pStyle w:val="a8"/>
        <w:widowControl w:val="0"/>
        <w:numPr>
          <w:ilvl w:val="0"/>
          <w:numId w:val="15"/>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выхода</w:t>
      </w:r>
      <w:proofErr w:type="gramEnd"/>
      <w:r w:rsidRPr="009A3D58">
        <w:rPr>
          <w:rFonts w:ascii="Arial" w:hAnsi="Arial" w:cs="Arial"/>
          <w:bCs/>
        </w:rPr>
        <w:t xml:space="preserve"> на рынок сельскохозяйственной продукции;</w:t>
      </w:r>
    </w:p>
    <w:p w14:paraId="4D9A7105" w14:textId="77777777" w:rsidR="00727EB4" w:rsidRPr="009A3D58" w:rsidRDefault="00727EB4" w:rsidP="00D41B6E">
      <w:pPr>
        <w:pStyle w:val="a8"/>
        <w:widowControl w:val="0"/>
        <w:numPr>
          <w:ilvl w:val="0"/>
          <w:numId w:val="15"/>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выращивания</w:t>
      </w:r>
      <w:proofErr w:type="gramEnd"/>
      <w:r w:rsidRPr="009A3D58">
        <w:rPr>
          <w:rFonts w:ascii="Arial" w:hAnsi="Arial" w:cs="Arial"/>
          <w:bCs/>
        </w:rPr>
        <w:t xml:space="preserve"> сельскохозяйственной продукции.</w:t>
      </w:r>
    </w:p>
    <w:p w14:paraId="38EEB7AA"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rPr>
      </w:pPr>
    </w:p>
    <w:p w14:paraId="3908CF59"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Предприятие предоставляет своим работникам опционы на акции. Для того чтобы опционы подлежали исполнению в следующие 4 года необходимо выполнить определенные условия, связанные с результатами деятельности. Для получения прав на опционы работник должен продолжать работать на предприятии в течение указанного периода. Расход, соответственно, подлежит признанию</w:t>
      </w:r>
    </w:p>
    <w:p w14:paraId="220753F6" w14:textId="77777777" w:rsidR="00727EB4" w:rsidRPr="009A3D58" w:rsidRDefault="00727EB4" w:rsidP="00D41B6E">
      <w:pPr>
        <w:pStyle w:val="a8"/>
        <w:widowControl w:val="0"/>
        <w:numPr>
          <w:ilvl w:val="0"/>
          <w:numId w:val="16"/>
        </w:numPr>
        <w:tabs>
          <w:tab w:val="left" w:pos="284"/>
        </w:tabs>
        <w:spacing w:after="0" w:line="240" w:lineRule="auto"/>
        <w:ind w:left="284" w:hanging="284"/>
        <w:jc w:val="both"/>
        <w:rPr>
          <w:rFonts w:ascii="Arial" w:hAnsi="Arial" w:cs="Arial"/>
        </w:rPr>
      </w:pPr>
      <w:proofErr w:type="gramStart"/>
      <w:r w:rsidRPr="009A3D58">
        <w:rPr>
          <w:rFonts w:ascii="Arial" w:hAnsi="Arial" w:cs="Arial"/>
        </w:rPr>
        <w:t>на</w:t>
      </w:r>
      <w:proofErr w:type="gramEnd"/>
      <w:r w:rsidRPr="009A3D58">
        <w:rPr>
          <w:rFonts w:ascii="Arial" w:hAnsi="Arial" w:cs="Arial"/>
        </w:rPr>
        <w:t xml:space="preserve"> дату предоставления;</w:t>
      </w:r>
    </w:p>
    <w:p w14:paraId="0E2CDAEA" w14:textId="77777777" w:rsidR="00727EB4" w:rsidRPr="009A3D58" w:rsidRDefault="00727EB4" w:rsidP="00D41B6E">
      <w:pPr>
        <w:pStyle w:val="a8"/>
        <w:widowControl w:val="0"/>
        <w:numPr>
          <w:ilvl w:val="0"/>
          <w:numId w:val="16"/>
        </w:numPr>
        <w:tabs>
          <w:tab w:val="left" w:pos="284"/>
        </w:tabs>
        <w:spacing w:after="0" w:line="240" w:lineRule="auto"/>
        <w:ind w:left="284" w:hanging="284"/>
        <w:jc w:val="both"/>
        <w:rPr>
          <w:rFonts w:ascii="Arial" w:hAnsi="Arial" w:cs="Arial"/>
        </w:rPr>
      </w:pPr>
      <w:proofErr w:type="gramStart"/>
      <w:r w:rsidRPr="009A3D58">
        <w:rPr>
          <w:rFonts w:ascii="Arial" w:hAnsi="Arial" w:cs="Arial"/>
        </w:rPr>
        <w:t>в</w:t>
      </w:r>
      <w:proofErr w:type="gramEnd"/>
      <w:r w:rsidRPr="009A3D58">
        <w:rPr>
          <w:rFonts w:ascii="Arial" w:hAnsi="Arial" w:cs="Arial"/>
        </w:rPr>
        <w:t xml:space="preserve"> конце четырехлетнего периода;</w:t>
      </w:r>
    </w:p>
    <w:p w14:paraId="69D6EE9D" w14:textId="77777777" w:rsidR="00727EB4" w:rsidRPr="009A3D58" w:rsidRDefault="00727EB4" w:rsidP="00D41B6E">
      <w:pPr>
        <w:pStyle w:val="a8"/>
        <w:widowControl w:val="0"/>
        <w:numPr>
          <w:ilvl w:val="0"/>
          <w:numId w:val="16"/>
        </w:numPr>
        <w:tabs>
          <w:tab w:val="left" w:pos="284"/>
        </w:tabs>
        <w:spacing w:after="0" w:line="240" w:lineRule="auto"/>
        <w:ind w:left="284" w:hanging="284"/>
        <w:jc w:val="both"/>
        <w:rPr>
          <w:rFonts w:ascii="Arial" w:hAnsi="Arial" w:cs="Arial"/>
          <w:u w:val="single"/>
        </w:rPr>
      </w:pPr>
      <w:proofErr w:type="gramStart"/>
      <w:r w:rsidRPr="009A3D58">
        <w:rPr>
          <w:rFonts w:ascii="Arial" w:hAnsi="Arial" w:cs="Arial"/>
          <w:u w:val="single"/>
        </w:rPr>
        <w:t>в</w:t>
      </w:r>
      <w:proofErr w:type="gramEnd"/>
      <w:r w:rsidRPr="009A3D58">
        <w:rPr>
          <w:rFonts w:ascii="Arial" w:hAnsi="Arial" w:cs="Arial"/>
          <w:u w:val="single"/>
        </w:rPr>
        <w:t xml:space="preserve"> течение четырехлетнего периода;</w:t>
      </w:r>
    </w:p>
    <w:p w14:paraId="758CF24C" w14:textId="77777777" w:rsidR="00727EB4" w:rsidRPr="009A3D58" w:rsidRDefault="00727EB4" w:rsidP="00D41B6E">
      <w:pPr>
        <w:pStyle w:val="a8"/>
        <w:widowControl w:val="0"/>
        <w:numPr>
          <w:ilvl w:val="0"/>
          <w:numId w:val="16"/>
        </w:numPr>
        <w:tabs>
          <w:tab w:val="left" w:pos="284"/>
        </w:tabs>
        <w:spacing w:after="0" w:line="240" w:lineRule="auto"/>
        <w:ind w:left="284" w:hanging="284"/>
        <w:jc w:val="both"/>
        <w:rPr>
          <w:rFonts w:ascii="Arial" w:hAnsi="Arial" w:cs="Arial"/>
        </w:rPr>
      </w:pPr>
      <w:proofErr w:type="gramStart"/>
      <w:r w:rsidRPr="009A3D58">
        <w:rPr>
          <w:rFonts w:ascii="Arial" w:hAnsi="Arial" w:cs="Arial"/>
        </w:rPr>
        <w:t>в</w:t>
      </w:r>
      <w:proofErr w:type="gramEnd"/>
      <w:r w:rsidRPr="009A3D58">
        <w:rPr>
          <w:rFonts w:ascii="Arial" w:hAnsi="Arial" w:cs="Arial"/>
        </w:rPr>
        <w:t xml:space="preserve"> конце первого периода.</w:t>
      </w:r>
    </w:p>
    <w:p w14:paraId="3B3831B7" w14:textId="77777777" w:rsidR="00727EB4" w:rsidRPr="009A3D58" w:rsidRDefault="00727EB4" w:rsidP="00727EB4">
      <w:pPr>
        <w:widowControl w:val="0"/>
        <w:tabs>
          <w:tab w:val="left" w:pos="284"/>
        </w:tabs>
        <w:spacing w:after="0" w:line="240" w:lineRule="auto"/>
        <w:jc w:val="both"/>
        <w:rPr>
          <w:rFonts w:ascii="Arial" w:hAnsi="Arial" w:cs="Arial"/>
          <w:b/>
        </w:rPr>
      </w:pPr>
    </w:p>
    <w:p w14:paraId="75D806BB" w14:textId="77777777" w:rsidR="00727EB4" w:rsidRPr="009A3D58" w:rsidRDefault="00727EB4" w:rsidP="00D41B6E">
      <w:pPr>
        <w:widowControl w:val="0"/>
        <w:numPr>
          <w:ilvl w:val="0"/>
          <w:numId w:val="1"/>
        </w:numPr>
        <w:tabs>
          <w:tab w:val="left" w:pos="284"/>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Предприятие приобретает на рынке у </w:t>
      </w:r>
      <w:proofErr w:type="spellStart"/>
      <w:r w:rsidRPr="009A3D58">
        <w:rPr>
          <w:rFonts w:ascii="Arial" w:hAnsi="Arial" w:cs="Arial"/>
          <w:b/>
          <w:bCs/>
        </w:rPr>
        <w:t>листингуемой</w:t>
      </w:r>
      <w:proofErr w:type="spellEnd"/>
      <w:r w:rsidRPr="009A3D58">
        <w:rPr>
          <w:rFonts w:ascii="Arial" w:hAnsi="Arial" w:cs="Arial"/>
          <w:b/>
          <w:bCs/>
        </w:rPr>
        <w:t xml:space="preserve"> компании 10 тыс. штук обыкновенных акций без права обратной продажи за денежные средства в сумме 30 тенге за одну акцию. Предприятие также должно выплатить брокерские комиссионные в размере 10 тыс. тенге. Данная инвестиция будет оцениваться по справедливой стоимости через прибыль или убыток. Стоимость инвестиции в акции при первоначальном признании составит</w:t>
      </w:r>
    </w:p>
    <w:p w14:paraId="7B87182F" w14:textId="77777777" w:rsidR="00727EB4" w:rsidRPr="009A3D58" w:rsidRDefault="00727EB4" w:rsidP="00D41B6E">
      <w:pPr>
        <w:pStyle w:val="a8"/>
        <w:widowControl w:val="0"/>
        <w:numPr>
          <w:ilvl w:val="0"/>
          <w:numId w:val="13"/>
        </w:numPr>
        <w:tabs>
          <w:tab w:val="left" w:pos="284"/>
        </w:tabs>
        <w:autoSpaceDE w:val="0"/>
        <w:autoSpaceDN w:val="0"/>
        <w:adjustRightInd w:val="0"/>
        <w:spacing w:after="0" w:line="240" w:lineRule="auto"/>
        <w:ind w:left="284" w:hanging="284"/>
        <w:jc w:val="both"/>
        <w:rPr>
          <w:rFonts w:ascii="Arial" w:hAnsi="Arial" w:cs="Arial"/>
          <w:bCs/>
          <w:iCs/>
        </w:rPr>
      </w:pPr>
      <w:r w:rsidRPr="009A3D58">
        <w:rPr>
          <w:rFonts w:ascii="Arial" w:hAnsi="Arial" w:cs="Arial"/>
          <w:bCs/>
          <w:iCs/>
        </w:rPr>
        <w:t>310 тыс. тенге;</w:t>
      </w:r>
    </w:p>
    <w:p w14:paraId="08B7C4C7" w14:textId="77777777" w:rsidR="00727EB4" w:rsidRPr="009A3D58" w:rsidRDefault="00727EB4" w:rsidP="00D41B6E">
      <w:pPr>
        <w:pStyle w:val="a8"/>
        <w:widowControl w:val="0"/>
        <w:numPr>
          <w:ilvl w:val="0"/>
          <w:numId w:val="13"/>
        </w:numPr>
        <w:tabs>
          <w:tab w:val="left" w:pos="284"/>
        </w:tabs>
        <w:autoSpaceDE w:val="0"/>
        <w:autoSpaceDN w:val="0"/>
        <w:adjustRightInd w:val="0"/>
        <w:spacing w:after="0" w:line="240" w:lineRule="auto"/>
        <w:ind w:left="284" w:hanging="284"/>
        <w:jc w:val="both"/>
        <w:rPr>
          <w:rFonts w:ascii="Arial" w:hAnsi="Arial" w:cs="Arial"/>
          <w:bCs/>
          <w:iCs/>
        </w:rPr>
      </w:pPr>
      <w:r w:rsidRPr="009A3D58">
        <w:rPr>
          <w:rFonts w:ascii="Arial" w:hAnsi="Arial" w:cs="Arial"/>
          <w:bCs/>
          <w:iCs/>
        </w:rPr>
        <w:t>290 тыс. тенге;</w:t>
      </w:r>
    </w:p>
    <w:p w14:paraId="0D04C9F5" w14:textId="77777777" w:rsidR="00727EB4" w:rsidRPr="009A3D58" w:rsidRDefault="00727EB4" w:rsidP="00D41B6E">
      <w:pPr>
        <w:pStyle w:val="a8"/>
        <w:widowControl w:val="0"/>
        <w:numPr>
          <w:ilvl w:val="0"/>
          <w:numId w:val="13"/>
        </w:numPr>
        <w:tabs>
          <w:tab w:val="left" w:pos="284"/>
        </w:tabs>
        <w:autoSpaceDE w:val="0"/>
        <w:autoSpaceDN w:val="0"/>
        <w:adjustRightInd w:val="0"/>
        <w:spacing w:after="0" w:line="240" w:lineRule="auto"/>
        <w:ind w:left="284" w:hanging="284"/>
        <w:jc w:val="both"/>
        <w:rPr>
          <w:rFonts w:ascii="Arial" w:hAnsi="Arial" w:cs="Arial"/>
          <w:bCs/>
          <w:iCs/>
          <w:u w:val="single"/>
        </w:rPr>
      </w:pPr>
      <w:r w:rsidRPr="009A3D58">
        <w:rPr>
          <w:rFonts w:ascii="Arial" w:hAnsi="Arial" w:cs="Arial"/>
          <w:bCs/>
          <w:iCs/>
          <w:u w:val="single"/>
        </w:rPr>
        <w:t>300 тыс. тенге;</w:t>
      </w:r>
    </w:p>
    <w:p w14:paraId="0BC4704F" w14:textId="77777777" w:rsidR="00727EB4" w:rsidRPr="009A3D58" w:rsidRDefault="00727EB4" w:rsidP="00D41B6E">
      <w:pPr>
        <w:pStyle w:val="a8"/>
        <w:widowControl w:val="0"/>
        <w:numPr>
          <w:ilvl w:val="0"/>
          <w:numId w:val="13"/>
        </w:numPr>
        <w:shd w:val="clear" w:color="auto" w:fill="FFFFFF"/>
        <w:tabs>
          <w:tab w:val="left" w:pos="284"/>
        </w:tabs>
        <w:autoSpaceDE w:val="0"/>
        <w:autoSpaceDN w:val="0"/>
        <w:adjustRightInd w:val="0"/>
        <w:spacing w:after="0" w:line="240" w:lineRule="auto"/>
        <w:ind w:left="284" w:hanging="284"/>
        <w:rPr>
          <w:rFonts w:ascii="Arial" w:hAnsi="Arial" w:cs="Arial"/>
          <w:bCs/>
          <w:iCs/>
        </w:rPr>
      </w:pPr>
      <w:r w:rsidRPr="009A3D58">
        <w:rPr>
          <w:rFonts w:ascii="Arial" w:hAnsi="Arial" w:cs="Arial"/>
          <w:bCs/>
          <w:iCs/>
        </w:rPr>
        <w:t>295 тыс. тенге.</w:t>
      </w:r>
    </w:p>
    <w:p w14:paraId="0A1531F0" w14:textId="77777777" w:rsidR="00727EB4" w:rsidRPr="009A3D58" w:rsidRDefault="00727EB4" w:rsidP="00727EB4">
      <w:pPr>
        <w:widowControl w:val="0"/>
        <w:shd w:val="clear" w:color="auto" w:fill="FFFFFF"/>
        <w:tabs>
          <w:tab w:val="left" w:pos="284"/>
        </w:tabs>
        <w:autoSpaceDE w:val="0"/>
        <w:autoSpaceDN w:val="0"/>
        <w:adjustRightInd w:val="0"/>
        <w:spacing w:after="0" w:line="240" w:lineRule="auto"/>
        <w:rPr>
          <w:rFonts w:ascii="Arial" w:hAnsi="Arial" w:cs="Arial"/>
        </w:rPr>
      </w:pPr>
    </w:p>
    <w:p w14:paraId="6A29703E" w14:textId="77777777" w:rsidR="00727EB4" w:rsidRPr="009A3D58" w:rsidRDefault="00727EB4" w:rsidP="00D41B6E">
      <w:pPr>
        <w:widowControl w:val="0"/>
        <w:numPr>
          <w:ilvl w:val="0"/>
          <w:numId w:val="1"/>
        </w:numPr>
        <w:tabs>
          <w:tab w:val="left" w:pos="284"/>
        </w:tabs>
        <w:autoSpaceDE w:val="0"/>
        <w:autoSpaceDN w:val="0"/>
        <w:adjustRightInd w:val="0"/>
        <w:spacing w:after="0" w:line="240" w:lineRule="auto"/>
        <w:ind w:left="426" w:hanging="426"/>
        <w:jc w:val="both"/>
        <w:rPr>
          <w:rFonts w:ascii="Arial" w:hAnsi="Arial" w:cs="Arial"/>
          <w:b/>
          <w:bCs/>
        </w:rPr>
      </w:pPr>
      <w:r w:rsidRPr="009A3D58">
        <w:rPr>
          <w:rFonts w:ascii="Arial" w:hAnsi="Arial" w:cs="Arial"/>
          <w:b/>
          <w:bCs/>
        </w:rPr>
        <w:t xml:space="preserve"> Совместная операция – это</w:t>
      </w:r>
    </w:p>
    <w:p w14:paraId="52C3F33B" w14:textId="77777777" w:rsidR="00727EB4" w:rsidRPr="009A3D58" w:rsidRDefault="00727EB4" w:rsidP="00D41B6E">
      <w:pPr>
        <w:pStyle w:val="a8"/>
        <w:widowControl w:val="0"/>
        <w:numPr>
          <w:ilvl w:val="0"/>
          <w:numId w:val="17"/>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совместная</w:t>
      </w:r>
      <w:proofErr w:type="gramEnd"/>
      <w:r w:rsidRPr="009A3D58">
        <w:rPr>
          <w:rFonts w:ascii="Arial" w:hAnsi="Arial" w:cs="Arial"/>
          <w:bCs/>
        </w:rPr>
        <w:t xml:space="preserve"> деятельность, которая предполагает наличие у сторон, обладающих совместным контролем над деятельностью, прав на чистые активы деятельности;</w:t>
      </w:r>
    </w:p>
    <w:p w14:paraId="4257102D" w14:textId="77777777" w:rsidR="00727EB4" w:rsidRPr="009A3D58" w:rsidRDefault="00727EB4" w:rsidP="00D41B6E">
      <w:pPr>
        <w:pStyle w:val="a8"/>
        <w:widowControl w:val="0"/>
        <w:numPr>
          <w:ilvl w:val="0"/>
          <w:numId w:val="17"/>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операция</w:t>
      </w:r>
      <w:proofErr w:type="gramEnd"/>
      <w:r w:rsidRPr="009A3D58">
        <w:rPr>
          <w:rFonts w:ascii="Arial" w:hAnsi="Arial" w:cs="Arial"/>
          <w:bCs/>
        </w:rPr>
        <w:t>, в которой участвуют все участники совместной деятельности;</w:t>
      </w:r>
    </w:p>
    <w:p w14:paraId="21145DD9" w14:textId="77777777" w:rsidR="00727EB4" w:rsidRPr="009A3D58" w:rsidRDefault="00727EB4" w:rsidP="00D41B6E">
      <w:pPr>
        <w:pStyle w:val="a8"/>
        <w:widowControl w:val="0"/>
        <w:numPr>
          <w:ilvl w:val="0"/>
          <w:numId w:val="17"/>
        </w:numPr>
        <w:tabs>
          <w:tab w:val="left" w:pos="284"/>
        </w:tabs>
        <w:autoSpaceDE w:val="0"/>
        <w:autoSpaceDN w:val="0"/>
        <w:adjustRightInd w:val="0"/>
        <w:spacing w:after="0" w:line="240" w:lineRule="auto"/>
        <w:ind w:left="284" w:hanging="284"/>
        <w:jc w:val="both"/>
        <w:rPr>
          <w:rFonts w:ascii="Arial" w:hAnsi="Arial" w:cs="Arial"/>
          <w:bCs/>
          <w:u w:val="single"/>
        </w:rPr>
      </w:pPr>
      <w:proofErr w:type="gramStart"/>
      <w:r w:rsidRPr="009A3D58">
        <w:rPr>
          <w:rFonts w:ascii="Arial" w:hAnsi="Arial" w:cs="Arial"/>
          <w:bCs/>
          <w:u w:val="single"/>
        </w:rPr>
        <w:t>совместная</w:t>
      </w:r>
      <w:proofErr w:type="gramEnd"/>
      <w:r w:rsidRPr="009A3D58">
        <w:rPr>
          <w:rFonts w:ascii="Arial" w:hAnsi="Arial" w:cs="Arial"/>
          <w:bCs/>
          <w:u w:val="single"/>
        </w:rPr>
        <w:t xml:space="preserve"> деятельность, которая предполагает наличие у сторон, обладающих совместным контролем над деятельностью, прав на активы и ответственности по обязательствам, связанным с деятельностью;</w:t>
      </w:r>
    </w:p>
    <w:p w14:paraId="25611CF5" w14:textId="77777777" w:rsidR="00727EB4" w:rsidRPr="009A3D58" w:rsidRDefault="00727EB4" w:rsidP="00D41B6E">
      <w:pPr>
        <w:pStyle w:val="a8"/>
        <w:widowControl w:val="0"/>
        <w:numPr>
          <w:ilvl w:val="0"/>
          <w:numId w:val="17"/>
        </w:numPr>
        <w:tabs>
          <w:tab w:val="left" w:pos="284"/>
        </w:tabs>
        <w:autoSpaceDE w:val="0"/>
        <w:autoSpaceDN w:val="0"/>
        <w:adjustRightInd w:val="0"/>
        <w:spacing w:after="0" w:line="240" w:lineRule="auto"/>
        <w:ind w:left="284" w:hanging="284"/>
        <w:jc w:val="both"/>
        <w:rPr>
          <w:rFonts w:ascii="Arial" w:hAnsi="Arial" w:cs="Arial"/>
          <w:bCs/>
        </w:rPr>
      </w:pPr>
      <w:proofErr w:type="gramStart"/>
      <w:r w:rsidRPr="009A3D58">
        <w:rPr>
          <w:rFonts w:ascii="Arial" w:hAnsi="Arial" w:cs="Arial"/>
          <w:bCs/>
        </w:rPr>
        <w:t>операция</w:t>
      </w:r>
      <w:proofErr w:type="gramEnd"/>
      <w:r w:rsidRPr="009A3D58">
        <w:rPr>
          <w:rFonts w:ascii="Arial" w:hAnsi="Arial" w:cs="Arial"/>
          <w:bCs/>
        </w:rPr>
        <w:t xml:space="preserve"> в ходе обычной деятельности совместного предприятия.</w:t>
      </w:r>
    </w:p>
    <w:p w14:paraId="19A0B5A7"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p>
    <w:p w14:paraId="4565888E" w14:textId="77777777" w:rsidR="00727EB4" w:rsidRPr="009A3D58" w:rsidRDefault="00727EB4" w:rsidP="00D41B6E">
      <w:pPr>
        <w:widowControl w:val="0"/>
        <w:numPr>
          <w:ilvl w:val="0"/>
          <w:numId w:val="1"/>
        </w:numPr>
        <w:tabs>
          <w:tab w:val="left" w:pos="426"/>
        </w:tabs>
        <w:autoSpaceDE w:val="0"/>
        <w:autoSpaceDN w:val="0"/>
        <w:adjustRightInd w:val="0"/>
        <w:spacing w:after="0" w:line="240" w:lineRule="auto"/>
        <w:ind w:left="0" w:firstLine="0"/>
        <w:jc w:val="both"/>
        <w:rPr>
          <w:rFonts w:ascii="Arial" w:hAnsi="Arial" w:cs="Arial"/>
          <w:b/>
          <w:bCs/>
        </w:rPr>
      </w:pPr>
      <w:r w:rsidRPr="009A3D58">
        <w:rPr>
          <w:rFonts w:ascii="Arial" w:hAnsi="Arial" w:cs="Arial"/>
          <w:b/>
          <w:bCs/>
        </w:rPr>
        <w:t xml:space="preserve"> В соответствии с МСФО (IFRS) 15 «Выручка по договорам с покупателями» к методам оценки степени выполнения обязательства к исполнению относятся</w:t>
      </w:r>
    </w:p>
    <w:p w14:paraId="633494F6" w14:textId="77777777" w:rsidR="00727EB4" w:rsidRPr="009A3D58" w:rsidRDefault="00727EB4" w:rsidP="00D41B6E">
      <w:pPr>
        <w:pStyle w:val="a8"/>
        <w:widowControl w:val="0"/>
        <w:numPr>
          <w:ilvl w:val="0"/>
          <w:numId w:val="19"/>
        </w:numPr>
        <w:tabs>
          <w:tab w:val="left" w:pos="284"/>
        </w:tabs>
        <w:autoSpaceDE w:val="0"/>
        <w:autoSpaceDN w:val="0"/>
        <w:adjustRightInd w:val="0"/>
        <w:spacing w:after="0" w:line="240" w:lineRule="auto"/>
        <w:ind w:left="0" w:firstLine="0"/>
        <w:jc w:val="both"/>
        <w:rPr>
          <w:rFonts w:ascii="Arial" w:hAnsi="Arial" w:cs="Arial"/>
        </w:rPr>
      </w:pPr>
      <w:proofErr w:type="gramStart"/>
      <w:r w:rsidRPr="009A3D58">
        <w:rPr>
          <w:rFonts w:ascii="Arial" w:hAnsi="Arial" w:cs="Arial"/>
        </w:rPr>
        <w:t>затратный</w:t>
      </w:r>
      <w:proofErr w:type="gramEnd"/>
      <w:r w:rsidRPr="009A3D58">
        <w:rPr>
          <w:rFonts w:ascii="Arial" w:hAnsi="Arial" w:cs="Arial"/>
        </w:rPr>
        <w:t xml:space="preserve"> метод и метод результатов;</w:t>
      </w:r>
    </w:p>
    <w:p w14:paraId="7343985A" w14:textId="77777777" w:rsidR="00727EB4" w:rsidRPr="009A3D58" w:rsidRDefault="00727EB4" w:rsidP="00D41B6E">
      <w:pPr>
        <w:pStyle w:val="a8"/>
        <w:widowControl w:val="0"/>
        <w:numPr>
          <w:ilvl w:val="0"/>
          <w:numId w:val="19"/>
        </w:numPr>
        <w:tabs>
          <w:tab w:val="left" w:pos="284"/>
        </w:tabs>
        <w:autoSpaceDE w:val="0"/>
        <w:autoSpaceDN w:val="0"/>
        <w:adjustRightInd w:val="0"/>
        <w:spacing w:after="0" w:line="240" w:lineRule="auto"/>
        <w:ind w:left="0" w:firstLine="0"/>
        <w:jc w:val="both"/>
        <w:rPr>
          <w:rFonts w:ascii="Arial" w:hAnsi="Arial" w:cs="Arial"/>
          <w:u w:val="single"/>
        </w:rPr>
      </w:pPr>
      <w:proofErr w:type="gramStart"/>
      <w:r w:rsidRPr="009A3D58">
        <w:rPr>
          <w:rFonts w:ascii="Arial" w:hAnsi="Arial" w:cs="Arial"/>
          <w:u w:val="single"/>
        </w:rPr>
        <w:t>мет</w:t>
      </w:r>
      <w:r>
        <w:rPr>
          <w:rFonts w:ascii="Arial" w:hAnsi="Arial" w:cs="Arial"/>
          <w:u w:val="single"/>
        </w:rPr>
        <w:t>од</w:t>
      </w:r>
      <w:proofErr w:type="gramEnd"/>
      <w:r>
        <w:rPr>
          <w:rFonts w:ascii="Arial" w:hAnsi="Arial" w:cs="Arial"/>
          <w:u w:val="single"/>
        </w:rPr>
        <w:t xml:space="preserve"> результатов и метод ресурсов;</w:t>
      </w:r>
    </w:p>
    <w:p w14:paraId="03389F9F" w14:textId="77777777" w:rsidR="00727EB4" w:rsidRPr="009A3D58" w:rsidRDefault="00727EB4" w:rsidP="00D41B6E">
      <w:pPr>
        <w:pStyle w:val="a8"/>
        <w:widowControl w:val="0"/>
        <w:numPr>
          <w:ilvl w:val="0"/>
          <w:numId w:val="19"/>
        </w:numPr>
        <w:tabs>
          <w:tab w:val="left" w:pos="284"/>
        </w:tabs>
        <w:autoSpaceDE w:val="0"/>
        <w:autoSpaceDN w:val="0"/>
        <w:adjustRightInd w:val="0"/>
        <w:spacing w:after="0" w:line="240" w:lineRule="auto"/>
        <w:ind w:left="0" w:firstLine="0"/>
        <w:jc w:val="both"/>
        <w:rPr>
          <w:rFonts w:ascii="Arial" w:hAnsi="Arial" w:cs="Arial"/>
        </w:rPr>
      </w:pPr>
      <w:proofErr w:type="gramStart"/>
      <w:r w:rsidRPr="009A3D58">
        <w:rPr>
          <w:rFonts w:ascii="Arial" w:hAnsi="Arial" w:cs="Arial"/>
        </w:rPr>
        <w:t>пропорциональный</w:t>
      </w:r>
      <w:proofErr w:type="gramEnd"/>
      <w:r w:rsidRPr="009A3D58">
        <w:rPr>
          <w:rFonts w:ascii="Arial" w:hAnsi="Arial" w:cs="Arial"/>
        </w:rPr>
        <w:t xml:space="preserve"> метод и равномерный метод;</w:t>
      </w:r>
    </w:p>
    <w:p w14:paraId="2E505208" w14:textId="77777777" w:rsidR="00727EB4" w:rsidRPr="009A3D58" w:rsidRDefault="00727EB4" w:rsidP="00D41B6E">
      <w:pPr>
        <w:pStyle w:val="a8"/>
        <w:widowControl w:val="0"/>
        <w:numPr>
          <w:ilvl w:val="0"/>
          <w:numId w:val="19"/>
        </w:numPr>
        <w:tabs>
          <w:tab w:val="left" w:pos="284"/>
        </w:tabs>
        <w:autoSpaceDE w:val="0"/>
        <w:autoSpaceDN w:val="0"/>
        <w:adjustRightInd w:val="0"/>
        <w:spacing w:after="0" w:line="240" w:lineRule="auto"/>
        <w:ind w:left="0" w:firstLine="0"/>
        <w:jc w:val="both"/>
        <w:rPr>
          <w:rFonts w:ascii="Arial" w:hAnsi="Arial" w:cs="Arial"/>
        </w:rPr>
      </w:pPr>
      <w:proofErr w:type="gramStart"/>
      <w:r w:rsidRPr="009A3D58">
        <w:rPr>
          <w:rFonts w:ascii="Arial" w:hAnsi="Arial" w:cs="Arial"/>
        </w:rPr>
        <w:t>метод</w:t>
      </w:r>
      <w:proofErr w:type="gramEnd"/>
      <w:r>
        <w:rPr>
          <w:rFonts w:ascii="Arial" w:hAnsi="Arial" w:cs="Arial"/>
        </w:rPr>
        <w:t xml:space="preserve"> ресурсов и капитальный метод.</w:t>
      </w:r>
    </w:p>
    <w:p w14:paraId="5A67CA62" w14:textId="77777777" w:rsidR="00727EB4" w:rsidRPr="009A3D58" w:rsidRDefault="00727EB4" w:rsidP="00727EB4">
      <w:pPr>
        <w:widowControl w:val="0"/>
        <w:tabs>
          <w:tab w:val="left" w:pos="284"/>
        </w:tabs>
        <w:autoSpaceDE w:val="0"/>
        <w:autoSpaceDN w:val="0"/>
        <w:adjustRightInd w:val="0"/>
        <w:spacing w:after="0" w:line="240" w:lineRule="auto"/>
        <w:ind w:left="284" w:hanging="284"/>
        <w:jc w:val="both"/>
        <w:rPr>
          <w:rFonts w:ascii="Arial" w:hAnsi="Arial" w:cs="Arial"/>
          <w:bCs/>
        </w:rPr>
      </w:pPr>
    </w:p>
    <w:p w14:paraId="5ACBFB66" w14:textId="77777777" w:rsidR="00727EB4" w:rsidRPr="009A3D58" w:rsidRDefault="00727EB4" w:rsidP="00727EB4">
      <w:pPr>
        <w:rPr>
          <w:rFonts w:ascii="Arial" w:hAnsi="Arial" w:cs="Arial"/>
          <w:b/>
          <w:u w:val="single"/>
        </w:rPr>
      </w:pPr>
    </w:p>
    <w:p w14:paraId="5E78642D" w14:textId="77777777" w:rsidR="00727EB4" w:rsidRPr="009A3D58" w:rsidRDefault="00727EB4" w:rsidP="00727EB4">
      <w:pPr>
        <w:pStyle w:val="Default"/>
        <w:widowControl w:val="0"/>
        <w:tabs>
          <w:tab w:val="left" w:pos="284"/>
        </w:tabs>
        <w:outlineLvl w:val="2"/>
        <w:rPr>
          <w:rFonts w:ascii="Arial" w:hAnsi="Arial" w:cs="Arial"/>
          <w:b/>
          <w:bCs/>
          <w:color w:val="auto"/>
          <w:sz w:val="22"/>
          <w:szCs w:val="22"/>
          <w:u w:val="single"/>
        </w:rPr>
      </w:pPr>
      <w:bookmarkStart w:id="1" w:name="_Toc104134932"/>
      <w:r w:rsidRPr="009A3D58">
        <w:rPr>
          <w:rFonts w:ascii="Arial" w:hAnsi="Arial" w:cs="Arial"/>
          <w:b/>
          <w:bCs/>
          <w:color w:val="auto"/>
          <w:sz w:val="22"/>
          <w:szCs w:val="22"/>
          <w:u w:val="single"/>
        </w:rPr>
        <w:t xml:space="preserve">Задача </w:t>
      </w:r>
      <w:r>
        <w:rPr>
          <w:rFonts w:ascii="Arial" w:hAnsi="Arial" w:cs="Arial"/>
          <w:b/>
          <w:bCs/>
          <w:color w:val="auto"/>
          <w:sz w:val="22"/>
          <w:szCs w:val="22"/>
          <w:u w:val="single"/>
        </w:rPr>
        <w:t>1</w:t>
      </w:r>
      <w:r w:rsidRPr="009A3D58">
        <w:rPr>
          <w:rFonts w:ascii="Arial" w:hAnsi="Arial" w:cs="Arial"/>
          <w:b/>
          <w:bCs/>
          <w:color w:val="auto"/>
          <w:sz w:val="22"/>
          <w:szCs w:val="22"/>
          <w:u w:val="single"/>
        </w:rPr>
        <w:t xml:space="preserve"> (20 баллов)</w:t>
      </w:r>
      <w:bookmarkEnd w:id="1"/>
    </w:p>
    <w:p w14:paraId="4BA7F04F" w14:textId="77777777" w:rsidR="00727EB4" w:rsidRPr="009A3D58" w:rsidRDefault="00727EB4" w:rsidP="00727EB4">
      <w:pPr>
        <w:pStyle w:val="a9"/>
        <w:widowControl w:val="0"/>
        <w:tabs>
          <w:tab w:val="left" w:pos="284"/>
          <w:tab w:val="left" w:pos="5387"/>
        </w:tabs>
        <w:jc w:val="both"/>
        <w:rPr>
          <w:rFonts w:ascii="Arial" w:hAnsi="Arial" w:cs="Arial"/>
          <w:b/>
          <w:szCs w:val="22"/>
        </w:rPr>
      </w:pPr>
      <w:r w:rsidRPr="009A3D58">
        <w:rPr>
          <w:rFonts w:ascii="Arial" w:hAnsi="Arial" w:cs="Arial"/>
          <w:b/>
          <w:szCs w:val="22"/>
        </w:rPr>
        <w:t>Период: 2022 год</w:t>
      </w:r>
    </w:p>
    <w:p w14:paraId="04BAD800" w14:textId="77777777" w:rsidR="00727EB4" w:rsidRPr="009A3D58" w:rsidRDefault="00727EB4" w:rsidP="00727EB4">
      <w:pPr>
        <w:pStyle w:val="a9"/>
        <w:widowControl w:val="0"/>
        <w:tabs>
          <w:tab w:val="left" w:pos="284"/>
          <w:tab w:val="left" w:pos="5387"/>
        </w:tabs>
        <w:jc w:val="both"/>
        <w:rPr>
          <w:rFonts w:ascii="Arial" w:hAnsi="Arial" w:cs="Arial"/>
          <w:b/>
          <w:szCs w:val="22"/>
        </w:rPr>
      </w:pPr>
      <w:r w:rsidRPr="009A3D58">
        <w:rPr>
          <w:rFonts w:ascii="Arial" w:hAnsi="Arial" w:cs="Arial"/>
          <w:b/>
          <w:szCs w:val="22"/>
        </w:rPr>
        <w:t>Ед. измерения: тыс. тенге</w:t>
      </w:r>
    </w:p>
    <w:p w14:paraId="0EFD2E8D" w14:textId="77777777" w:rsidR="00727EB4" w:rsidRPr="009A3D58" w:rsidRDefault="00727EB4" w:rsidP="00727EB4">
      <w:pPr>
        <w:pStyle w:val="Default"/>
        <w:widowControl w:val="0"/>
        <w:tabs>
          <w:tab w:val="left" w:pos="284"/>
        </w:tabs>
        <w:jc w:val="both"/>
        <w:rPr>
          <w:rFonts w:ascii="Arial" w:hAnsi="Arial" w:cs="Arial"/>
          <w:bCs/>
          <w:color w:val="auto"/>
          <w:sz w:val="22"/>
          <w:szCs w:val="22"/>
        </w:rPr>
      </w:pPr>
      <w:r w:rsidRPr="009A3D58">
        <w:rPr>
          <w:rFonts w:ascii="Arial" w:hAnsi="Arial" w:cs="Arial"/>
          <w:bCs/>
          <w:color w:val="auto"/>
          <w:sz w:val="22"/>
          <w:szCs w:val="22"/>
        </w:rPr>
        <w:t xml:space="preserve">Компания «Дельта» имеет инвестиции в компанию «Мега». Отчеты о финансовом положении этих компаний по состоянию на 31 </w:t>
      </w:r>
      <w:proofErr w:type="gramStart"/>
      <w:r w:rsidRPr="009A3D58">
        <w:rPr>
          <w:rFonts w:ascii="Arial" w:hAnsi="Arial" w:cs="Arial"/>
          <w:bCs/>
          <w:color w:val="auto"/>
          <w:sz w:val="22"/>
          <w:szCs w:val="22"/>
        </w:rPr>
        <w:t>декабря  2022</w:t>
      </w:r>
      <w:proofErr w:type="gramEnd"/>
      <w:r w:rsidRPr="009A3D58">
        <w:rPr>
          <w:rFonts w:ascii="Arial" w:hAnsi="Arial" w:cs="Arial"/>
          <w:bCs/>
          <w:color w:val="auto"/>
          <w:sz w:val="22"/>
          <w:szCs w:val="22"/>
        </w:rPr>
        <w:t xml:space="preserve"> года представлены ниже: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2015"/>
        <w:gridCol w:w="1979"/>
      </w:tblGrid>
      <w:tr w:rsidR="00727EB4" w:rsidRPr="009A3D58" w14:paraId="65856180" w14:textId="77777777" w:rsidTr="00727EB4">
        <w:trPr>
          <w:trHeight w:val="270"/>
        </w:trPr>
        <w:tc>
          <w:tcPr>
            <w:tcW w:w="5469" w:type="dxa"/>
            <w:shd w:val="clear" w:color="auto" w:fill="auto"/>
            <w:vAlign w:val="center"/>
            <w:hideMark/>
          </w:tcPr>
          <w:p w14:paraId="21EF93B1"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w:t>
            </w:r>
          </w:p>
        </w:tc>
        <w:tc>
          <w:tcPr>
            <w:tcW w:w="2015" w:type="dxa"/>
            <w:shd w:val="clear" w:color="auto" w:fill="auto"/>
            <w:vAlign w:val="center"/>
            <w:hideMark/>
          </w:tcPr>
          <w:p w14:paraId="7F01B72D"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«Дельта»</w:t>
            </w:r>
          </w:p>
        </w:tc>
        <w:tc>
          <w:tcPr>
            <w:tcW w:w="1979" w:type="dxa"/>
            <w:shd w:val="clear" w:color="auto" w:fill="auto"/>
            <w:vAlign w:val="center"/>
            <w:hideMark/>
          </w:tcPr>
          <w:p w14:paraId="7FDD3D4B"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«Мега»</w:t>
            </w:r>
          </w:p>
        </w:tc>
      </w:tr>
      <w:tr w:rsidR="00727EB4" w:rsidRPr="009A3D58" w14:paraId="4C2A016F" w14:textId="77777777" w:rsidTr="00727EB4">
        <w:trPr>
          <w:trHeight w:val="270"/>
        </w:trPr>
        <w:tc>
          <w:tcPr>
            <w:tcW w:w="5469" w:type="dxa"/>
            <w:shd w:val="clear" w:color="auto" w:fill="auto"/>
            <w:vAlign w:val="center"/>
            <w:hideMark/>
          </w:tcPr>
          <w:p w14:paraId="48FA640F"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Активы</w:t>
            </w:r>
          </w:p>
        </w:tc>
        <w:tc>
          <w:tcPr>
            <w:tcW w:w="2015" w:type="dxa"/>
            <w:shd w:val="clear" w:color="auto" w:fill="auto"/>
            <w:vAlign w:val="center"/>
            <w:hideMark/>
          </w:tcPr>
          <w:p w14:paraId="48DD774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979" w:type="dxa"/>
            <w:shd w:val="clear" w:color="auto" w:fill="auto"/>
            <w:vAlign w:val="center"/>
            <w:hideMark/>
          </w:tcPr>
          <w:p w14:paraId="7334D05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6A11606C" w14:textId="77777777" w:rsidTr="00727EB4">
        <w:trPr>
          <w:trHeight w:val="270"/>
        </w:trPr>
        <w:tc>
          <w:tcPr>
            <w:tcW w:w="5469" w:type="dxa"/>
            <w:shd w:val="clear" w:color="auto" w:fill="auto"/>
            <w:vAlign w:val="center"/>
            <w:hideMark/>
          </w:tcPr>
          <w:p w14:paraId="0285D92B" w14:textId="77777777" w:rsidR="00727EB4" w:rsidRPr="009A3D58" w:rsidRDefault="00727EB4" w:rsidP="00727EB4">
            <w:pPr>
              <w:tabs>
                <w:tab w:val="left" w:pos="284"/>
              </w:tabs>
              <w:spacing w:after="0" w:line="240" w:lineRule="auto"/>
              <w:jc w:val="both"/>
              <w:rPr>
                <w:rFonts w:ascii="Arial" w:hAnsi="Arial" w:cs="Arial"/>
                <w:b/>
                <w:bCs/>
                <w:i/>
                <w:iCs/>
                <w:lang w:eastAsia="ru-RU"/>
              </w:rPr>
            </w:pPr>
            <w:proofErr w:type="gramStart"/>
            <w:r w:rsidRPr="009A3D58">
              <w:rPr>
                <w:rFonts w:ascii="Arial" w:hAnsi="Arial" w:cs="Arial"/>
                <w:b/>
                <w:bCs/>
                <w:i/>
                <w:iCs/>
                <w:lang w:eastAsia="ru-RU"/>
              </w:rPr>
              <w:t>Долгосрочные  активы</w:t>
            </w:r>
            <w:proofErr w:type="gramEnd"/>
          </w:p>
        </w:tc>
        <w:tc>
          <w:tcPr>
            <w:tcW w:w="2015" w:type="dxa"/>
            <w:shd w:val="clear" w:color="auto" w:fill="auto"/>
            <w:vAlign w:val="center"/>
            <w:hideMark/>
          </w:tcPr>
          <w:p w14:paraId="63E8F1E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979" w:type="dxa"/>
            <w:shd w:val="clear" w:color="auto" w:fill="auto"/>
            <w:vAlign w:val="center"/>
            <w:hideMark/>
          </w:tcPr>
          <w:p w14:paraId="7A9610D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221D8A57" w14:textId="77777777" w:rsidTr="00727EB4">
        <w:trPr>
          <w:trHeight w:val="270"/>
        </w:trPr>
        <w:tc>
          <w:tcPr>
            <w:tcW w:w="5469" w:type="dxa"/>
            <w:shd w:val="clear" w:color="auto" w:fill="auto"/>
            <w:vAlign w:val="center"/>
            <w:hideMark/>
          </w:tcPr>
          <w:p w14:paraId="37ACF85C"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Основные средства </w:t>
            </w:r>
          </w:p>
        </w:tc>
        <w:tc>
          <w:tcPr>
            <w:tcW w:w="2015" w:type="dxa"/>
            <w:shd w:val="clear" w:color="auto" w:fill="auto"/>
            <w:vAlign w:val="center"/>
            <w:hideMark/>
          </w:tcPr>
          <w:p w14:paraId="01C0B532"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123 000</w:t>
            </w:r>
          </w:p>
        </w:tc>
        <w:tc>
          <w:tcPr>
            <w:tcW w:w="1979" w:type="dxa"/>
            <w:shd w:val="clear" w:color="auto" w:fill="auto"/>
            <w:vAlign w:val="center"/>
            <w:hideMark/>
          </w:tcPr>
          <w:p w14:paraId="58F3F57C"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110 000</w:t>
            </w:r>
          </w:p>
        </w:tc>
      </w:tr>
      <w:tr w:rsidR="00727EB4" w:rsidRPr="009A3D58" w14:paraId="208E2387" w14:textId="77777777" w:rsidTr="00727EB4">
        <w:trPr>
          <w:trHeight w:val="270"/>
        </w:trPr>
        <w:tc>
          <w:tcPr>
            <w:tcW w:w="5469" w:type="dxa"/>
            <w:shd w:val="clear" w:color="auto" w:fill="auto"/>
            <w:vAlign w:val="center"/>
            <w:hideMark/>
          </w:tcPr>
          <w:p w14:paraId="6250F27C"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Инвестиции  </w:t>
            </w:r>
          </w:p>
        </w:tc>
        <w:tc>
          <w:tcPr>
            <w:tcW w:w="2015" w:type="dxa"/>
            <w:shd w:val="clear" w:color="auto" w:fill="auto"/>
            <w:vAlign w:val="center"/>
            <w:hideMark/>
          </w:tcPr>
          <w:p w14:paraId="567378C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120 000</w:t>
            </w:r>
          </w:p>
        </w:tc>
        <w:tc>
          <w:tcPr>
            <w:tcW w:w="1979" w:type="dxa"/>
            <w:shd w:val="clear" w:color="auto" w:fill="auto"/>
            <w:vAlign w:val="center"/>
            <w:hideMark/>
          </w:tcPr>
          <w:p w14:paraId="26EE570C"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w:t>
            </w:r>
          </w:p>
        </w:tc>
      </w:tr>
      <w:tr w:rsidR="00727EB4" w:rsidRPr="009A3D58" w14:paraId="37C5E837" w14:textId="77777777" w:rsidTr="00727EB4">
        <w:trPr>
          <w:trHeight w:val="270"/>
        </w:trPr>
        <w:tc>
          <w:tcPr>
            <w:tcW w:w="5469" w:type="dxa"/>
            <w:shd w:val="clear" w:color="auto" w:fill="auto"/>
            <w:vAlign w:val="center"/>
            <w:hideMark/>
          </w:tcPr>
          <w:p w14:paraId="07F5C66A"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Итого долгосрочные активы</w:t>
            </w:r>
          </w:p>
        </w:tc>
        <w:tc>
          <w:tcPr>
            <w:tcW w:w="2015" w:type="dxa"/>
            <w:shd w:val="clear" w:color="auto" w:fill="auto"/>
            <w:vAlign w:val="center"/>
            <w:hideMark/>
          </w:tcPr>
          <w:p w14:paraId="7AC99836"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243 000</w:t>
            </w:r>
          </w:p>
        </w:tc>
        <w:tc>
          <w:tcPr>
            <w:tcW w:w="1979" w:type="dxa"/>
            <w:shd w:val="clear" w:color="auto" w:fill="auto"/>
            <w:vAlign w:val="center"/>
            <w:hideMark/>
          </w:tcPr>
          <w:p w14:paraId="22E1494E"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110 000</w:t>
            </w:r>
          </w:p>
        </w:tc>
      </w:tr>
      <w:tr w:rsidR="00727EB4" w:rsidRPr="009A3D58" w14:paraId="168C5590" w14:textId="77777777" w:rsidTr="00727EB4">
        <w:trPr>
          <w:trHeight w:val="270"/>
        </w:trPr>
        <w:tc>
          <w:tcPr>
            <w:tcW w:w="5469" w:type="dxa"/>
            <w:shd w:val="clear" w:color="auto" w:fill="auto"/>
            <w:vAlign w:val="center"/>
            <w:hideMark/>
          </w:tcPr>
          <w:p w14:paraId="3E6A4645" w14:textId="77777777" w:rsidR="00727EB4" w:rsidRPr="009A3D58" w:rsidRDefault="00727EB4" w:rsidP="00727EB4">
            <w:pPr>
              <w:tabs>
                <w:tab w:val="left" w:pos="284"/>
              </w:tabs>
              <w:spacing w:after="0" w:line="240" w:lineRule="auto"/>
              <w:jc w:val="both"/>
              <w:rPr>
                <w:rFonts w:ascii="Arial" w:hAnsi="Arial" w:cs="Arial"/>
                <w:b/>
                <w:bCs/>
                <w:i/>
                <w:iCs/>
                <w:lang w:eastAsia="ru-RU"/>
              </w:rPr>
            </w:pPr>
            <w:proofErr w:type="gramStart"/>
            <w:r w:rsidRPr="009A3D58">
              <w:rPr>
                <w:rFonts w:ascii="Arial" w:hAnsi="Arial" w:cs="Arial"/>
                <w:b/>
                <w:bCs/>
                <w:i/>
                <w:iCs/>
                <w:lang w:eastAsia="ru-RU"/>
              </w:rPr>
              <w:t>Краткосрочные  активы</w:t>
            </w:r>
            <w:proofErr w:type="gramEnd"/>
          </w:p>
        </w:tc>
        <w:tc>
          <w:tcPr>
            <w:tcW w:w="2015" w:type="dxa"/>
            <w:shd w:val="clear" w:color="auto" w:fill="auto"/>
            <w:vAlign w:val="center"/>
            <w:hideMark/>
          </w:tcPr>
          <w:p w14:paraId="0E16991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979" w:type="dxa"/>
            <w:shd w:val="clear" w:color="auto" w:fill="auto"/>
            <w:vAlign w:val="center"/>
            <w:hideMark/>
          </w:tcPr>
          <w:p w14:paraId="13FAC60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5B5A80DA" w14:textId="77777777" w:rsidTr="00727EB4">
        <w:trPr>
          <w:trHeight w:val="270"/>
        </w:trPr>
        <w:tc>
          <w:tcPr>
            <w:tcW w:w="5469" w:type="dxa"/>
            <w:shd w:val="clear" w:color="auto" w:fill="auto"/>
            <w:vAlign w:val="center"/>
            <w:hideMark/>
          </w:tcPr>
          <w:p w14:paraId="20BB2651"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Запасы </w:t>
            </w:r>
          </w:p>
        </w:tc>
        <w:tc>
          <w:tcPr>
            <w:tcW w:w="2015" w:type="dxa"/>
            <w:shd w:val="clear" w:color="auto" w:fill="auto"/>
            <w:vAlign w:val="center"/>
            <w:hideMark/>
          </w:tcPr>
          <w:p w14:paraId="46B9C35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50 000</w:t>
            </w:r>
          </w:p>
        </w:tc>
        <w:tc>
          <w:tcPr>
            <w:tcW w:w="1979" w:type="dxa"/>
            <w:shd w:val="clear" w:color="auto" w:fill="auto"/>
            <w:vAlign w:val="center"/>
            <w:hideMark/>
          </w:tcPr>
          <w:p w14:paraId="5F870F15"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32 000</w:t>
            </w:r>
          </w:p>
        </w:tc>
      </w:tr>
      <w:tr w:rsidR="00727EB4" w:rsidRPr="009A3D58" w14:paraId="5CDB9183" w14:textId="77777777" w:rsidTr="00727EB4">
        <w:trPr>
          <w:trHeight w:val="198"/>
        </w:trPr>
        <w:tc>
          <w:tcPr>
            <w:tcW w:w="5469" w:type="dxa"/>
            <w:shd w:val="clear" w:color="auto" w:fill="auto"/>
            <w:vAlign w:val="center"/>
            <w:hideMark/>
          </w:tcPr>
          <w:p w14:paraId="3A0E1E70"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Торговая и прочая дебиторская задолженность </w:t>
            </w:r>
          </w:p>
        </w:tc>
        <w:tc>
          <w:tcPr>
            <w:tcW w:w="2015" w:type="dxa"/>
            <w:shd w:val="clear" w:color="auto" w:fill="auto"/>
            <w:vAlign w:val="center"/>
            <w:hideMark/>
          </w:tcPr>
          <w:p w14:paraId="4AB2701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50 000</w:t>
            </w:r>
          </w:p>
        </w:tc>
        <w:tc>
          <w:tcPr>
            <w:tcW w:w="1979" w:type="dxa"/>
            <w:shd w:val="clear" w:color="auto" w:fill="auto"/>
            <w:vAlign w:val="center"/>
            <w:hideMark/>
          </w:tcPr>
          <w:p w14:paraId="3A835EE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40 000</w:t>
            </w:r>
          </w:p>
        </w:tc>
      </w:tr>
      <w:tr w:rsidR="00727EB4" w:rsidRPr="009A3D58" w14:paraId="4BE93B05" w14:textId="77777777" w:rsidTr="00727EB4">
        <w:trPr>
          <w:trHeight w:val="270"/>
        </w:trPr>
        <w:tc>
          <w:tcPr>
            <w:tcW w:w="5469" w:type="dxa"/>
            <w:shd w:val="clear" w:color="auto" w:fill="auto"/>
            <w:vAlign w:val="center"/>
            <w:hideMark/>
          </w:tcPr>
          <w:p w14:paraId="6E6A3C22"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Финансовые активы </w:t>
            </w:r>
          </w:p>
        </w:tc>
        <w:tc>
          <w:tcPr>
            <w:tcW w:w="2015" w:type="dxa"/>
            <w:shd w:val="clear" w:color="auto" w:fill="auto"/>
            <w:vAlign w:val="center"/>
            <w:hideMark/>
          </w:tcPr>
          <w:p w14:paraId="7C91D39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10 000</w:t>
            </w:r>
          </w:p>
        </w:tc>
        <w:tc>
          <w:tcPr>
            <w:tcW w:w="1979" w:type="dxa"/>
            <w:shd w:val="clear" w:color="auto" w:fill="auto"/>
            <w:vAlign w:val="center"/>
            <w:hideMark/>
          </w:tcPr>
          <w:p w14:paraId="01704A9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w:t>
            </w:r>
          </w:p>
        </w:tc>
      </w:tr>
      <w:tr w:rsidR="00727EB4" w:rsidRPr="009A3D58" w14:paraId="54567AC0" w14:textId="77777777" w:rsidTr="00727EB4">
        <w:trPr>
          <w:trHeight w:val="270"/>
        </w:trPr>
        <w:tc>
          <w:tcPr>
            <w:tcW w:w="5469" w:type="dxa"/>
            <w:shd w:val="clear" w:color="auto" w:fill="auto"/>
            <w:vAlign w:val="center"/>
            <w:hideMark/>
          </w:tcPr>
          <w:p w14:paraId="4D8A1E4F"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Денежные средства </w:t>
            </w:r>
          </w:p>
        </w:tc>
        <w:tc>
          <w:tcPr>
            <w:tcW w:w="2015" w:type="dxa"/>
            <w:shd w:val="clear" w:color="auto" w:fill="auto"/>
            <w:vAlign w:val="center"/>
            <w:hideMark/>
          </w:tcPr>
          <w:p w14:paraId="46B9ACC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19 000</w:t>
            </w:r>
          </w:p>
        </w:tc>
        <w:tc>
          <w:tcPr>
            <w:tcW w:w="1979" w:type="dxa"/>
            <w:shd w:val="clear" w:color="auto" w:fill="auto"/>
            <w:vAlign w:val="center"/>
            <w:hideMark/>
          </w:tcPr>
          <w:p w14:paraId="5C26B765"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18 000</w:t>
            </w:r>
          </w:p>
        </w:tc>
      </w:tr>
      <w:tr w:rsidR="00727EB4" w:rsidRPr="009A3D58" w14:paraId="5707C998" w14:textId="77777777" w:rsidTr="00727EB4">
        <w:trPr>
          <w:trHeight w:val="270"/>
        </w:trPr>
        <w:tc>
          <w:tcPr>
            <w:tcW w:w="5469" w:type="dxa"/>
            <w:shd w:val="clear" w:color="auto" w:fill="auto"/>
            <w:vAlign w:val="center"/>
            <w:hideMark/>
          </w:tcPr>
          <w:p w14:paraId="14B00885"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Итого краткосрочные активы</w:t>
            </w:r>
          </w:p>
        </w:tc>
        <w:tc>
          <w:tcPr>
            <w:tcW w:w="2015" w:type="dxa"/>
            <w:shd w:val="clear" w:color="auto" w:fill="auto"/>
            <w:vAlign w:val="center"/>
            <w:hideMark/>
          </w:tcPr>
          <w:p w14:paraId="404397F4"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129 000</w:t>
            </w:r>
          </w:p>
        </w:tc>
        <w:tc>
          <w:tcPr>
            <w:tcW w:w="1979" w:type="dxa"/>
            <w:shd w:val="clear" w:color="auto" w:fill="auto"/>
            <w:vAlign w:val="center"/>
            <w:hideMark/>
          </w:tcPr>
          <w:p w14:paraId="7C2949F9"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90 000</w:t>
            </w:r>
          </w:p>
        </w:tc>
      </w:tr>
      <w:tr w:rsidR="00727EB4" w:rsidRPr="009A3D58" w14:paraId="11C1EAAC" w14:textId="77777777" w:rsidTr="00727EB4">
        <w:trPr>
          <w:trHeight w:val="270"/>
        </w:trPr>
        <w:tc>
          <w:tcPr>
            <w:tcW w:w="5469" w:type="dxa"/>
            <w:shd w:val="clear" w:color="auto" w:fill="auto"/>
            <w:vAlign w:val="center"/>
            <w:hideMark/>
          </w:tcPr>
          <w:p w14:paraId="60CDBB09"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Всего активы</w:t>
            </w:r>
          </w:p>
        </w:tc>
        <w:tc>
          <w:tcPr>
            <w:tcW w:w="2015" w:type="dxa"/>
            <w:shd w:val="clear" w:color="auto" w:fill="auto"/>
            <w:vAlign w:val="center"/>
            <w:hideMark/>
          </w:tcPr>
          <w:p w14:paraId="4F8D3AE9"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372 000</w:t>
            </w:r>
          </w:p>
        </w:tc>
        <w:tc>
          <w:tcPr>
            <w:tcW w:w="1979" w:type="dxa"/>
            <w:shd w:val="clear" w:color="auto" w:fill="auto"/>
            <w:vAlign w:val="center"/>
            <w:hideMark/>
          </w:tcPr>
          <w:p w14:paraId="7819D309"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200 000</w:t>
            </w:r>
          </w:p>
        </w:tc>
      </w:tr>
      <w:tr w:rsidR="00727EB4" w:rsidRPr="009A3D58" w14:paraId="48B2901B" w14:textId="77777777" w:rsidTr="00727EB4">
        <w:trPr>
          <w:trHeight w:val="270"/>
        </w:trPr>
        <w:tc>
          <w:tcPr>
            <w:tcW w:w="5469" w:type="dxa"/>
            <w:shd w:val="clear" w:color="auto" w:fill="auto"/>
            <w:vAlign w:val="center"/>
            <w:hideMark/>
          </w:tcPr>
          <w:p w14:paraId="57547943"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Капитал и обязательства</w:t>
            </w:r>
          </w:p>
        </w:tc>
        <w:tc>
          <w:tcPr>
            <w:tcW w:w="2015" w:type="dxa"/>
            <w:shd w:val="clear" w:color="auto" w:fill="auto"/>
            <w:vAlign w:val="center"/>
            <w:hideMark/>
          </w:tcPr>
          <w:p w14:paraId="5EBCE2B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979" w:type="dxa"/>
            <w:shd w:val="clear" w:color="auto" w:fill="auto"/>
            <w:vAlign w:val="center"/>
            <w:hideMark/>
          </w:tcPr>
          <w:p w14:paraId="0F519AF6"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68EAF15A" w14:textId="77777777" w:rsidTr="00727EB4">
        <w:trPr>
          <w:trHeight w:val="270"/>
        </w:trPr>
        <w:tc>
          <w:tcPr>
            <w:tcW w:w="5469" w:type="dxa"/>
            <w:shd w:val="clear" w:color="auto" w:fill="auto"/>
            <w:vAlign w:val="center"/>
            <w:hideMark/>
          </w:tcPr>
          <w:p w14:paraId="054F3341" w14:textId="77777777" w:rsidR="00727EB4" w:rsidRPr="009A3D58" w:rsidRDefault="00727EB4" w:rsidP="00727EB4">
            <w:pPr>
              <w:tabs>
                <w:tab w:val="left" w:pos="284"/>
              </w:tabs>
              <w:spacing w:after="0" w:line="240" w:lineRule="auto"/>
              <w:jc w:val="both"/>
              <w:rPr>
                <w:rFonts w:ascii="Arial" w:hAnsi="Arial" w:cs="Arial"/>
                <w:b/>
                <w:bCs/>
                <w:i/>
                <w:iCs/>
                <w:lang w:eastAsia="ru-RU"/>
              </w:rPr>
            </w:pPr>
            <w:r w:rsidRPr="009A3D58">
              <w:rPr>
                <w:rFonts w:ascii="Arial" w:hAnsi="Arial" w:cs="Arial"/>
                <w:b/>
                <w:bCs/>
                <w:i/>
                <w:iCs/>
                <w:lang w:eastAsia="ru-RU"/>
              </w:rPr>
              <w:t xml:space="preserve">Собственный капитал </w:t>
            </w:r>
          </w:p>
        </w:tc>
        <w:tc>
          <w:tcPr>
            <w:tcW w:w="2015" w:type="dxa"/>
            <w:shd w:val="clear" w:color="auto" w:fill="auto"/>
            <w:vAlign w:val="center"/>
            <w:hideMark/>
          </w:tcPr>
          <w:p w14:paraId="4A6DF71D" w14:textId="77777777" w:rsidR="00727EB4" w:rsidRPr="009A3D58" w:rsidRDefault="00727EB4" w:rsidP="00727EB4">
            <w:pPr>
              <w:tabs>
                <w:tab w:val="left" w:pos="284"/>
              </w:tabs>
              <w:spacing w:after="0" w:line="240" w:lineRule="auto"/>
              <w:jc w:val="center"/>
              <w:rPr>
                <w:rFonts w:ascii="Arial" w:hAnsi="Arial" w:cs="Arial"/>
                <w:b/>
                <w:bCs/>
                <w:i/>
                <w:iCs/>
                <w:lang w:eastAsia="ru-RU"/>
              </w:rPr>
            </w:pPr>
            <w:r w:rsidRPr="009A3D58">
              <w:rPr>
                <w:rFonts w:ascii="Arial" w:hAnsi="Arial" w:cs="Arial"/>
                <w:b/>
                <w:bCs/>
                <w:i/>
                <w:iCs/>
                <w:lang w:eastAsia="ru-RU"/>
              </w:rPr>
              <w:t> </w:t>
            </w:r>
          </w:p>
        </w:tc>
        <w:tc>
          <w:tcPr>
            <w:tcW w:w="1979" w:type="dxa"/>
            <w:shd w:val="clear" w:color="auto" w:fill="auto"/>
            <w:vAlign w:val="center"/>
            <w:hideMark/>
          </w:tcPr>
          <w:p w14:paraId="77ADFDB5" w14:textId="77777777" w:rsidR="00727EB4" w:rsidRPr="009A3D58" w:rsidRDefault="00727EB4" w:rsidP="00727EB4">
            <w:pPr>
              <w:tabs>
                <w:tab w:val="left" w:pos="284"/>
              </w:tabs>
              <w:spacing w:after="0" w:line="240" w:lineRule="auto"/>
              <w:jc w:val="center"/>
              <w:rPr>
                <w:rFonts w:ascii="Arial" w:hAnsi="Arial" w:cs="Arial"/>
                <w:b/>
                <w:bCs/>
                <w:i/>
                <w:iCs/>
                <w:lang w:eastAsia="ru-RU"/>
              </w:rPr>
            </w:pPr>
            <w:r w:rsidRPr="009A3D58">
              <w:rPr>
                <w:rFonts w:ascii="Arial" w:hAnsi="Arial" w:cs="Arial"/>
                <w:b/>
                <w:bCs/>
                <w:i/>
                <w:iCs/>
                <w:lang w:eastAsia="ru-RU"/>
              </w:rPr>
              <w:t> </w:t>
            </w:r>
          </w:p>
        </w:tc>
      </w:tr>
      <w:tr w:rsidR="00727EB4" w:rsidRPr="009A3D58" w14:paraId="4208307C" w14:textId="77777777" w:rsidTr="00727EB4">
        <w:trPr>
          <w:trHeight w:val="270"/>
        </w:trPr>
        <w:tc>
          <w:tcPr>
            <w:tcW w:w="5469" w:type="dxa"/>
            <w:shd w:val="clear" w:color="auto" w:fill="auto"/>
            <w:vAlign w:val="center"/>
            <w:hideMark/>
          </w:tcPr>
          <w:p w14:paraId="1839F96B"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Акционерный капитал (номинал акции 1 тенге) </w:t>
            </w:r>
          </w:p>
        </w:tc>
        <w:tc>
          <w:tcPr>
            <w:tcW w:w="2015" w:type="dxa"/>
            <w:shd w:val="clear" w:color="auto" w:fill="auto"/>
            <w:vAlign w:val="center"/>
            <w:hideMark/>
          </w:tcPr>
          <w:p w14:paraId="03222AAF"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100 000</w:t>
            </w:r>
          </w:p>
        </w:tc>
        <w:tc>
          <w:tcPr>
            <w:tcW w:w="1979" w:type="dxa"/>
            <w:shd w:val="clear" w:color="auto" w:fill="auto"/>
            <w:vAlign w:val="center"/>
            <w:hideMark/>
          </w:tcPr>
          <w:p w14:paraId="50CC208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70 000</w:t>
            </w:r>
          </w:p>
        </w:tc>
      </w:tr>
      <w:tr w:rsidR="00727EB4" w:rsidRPr="009A3D58" w14:paraId="7BCC8A70" w14:textId="77777777" w:rsidTr="00727EB4">
        <w:trPr>
          <w:trHeight w:val="270"/>
        </w:trPr>
        <w:tc>
          <w:tcPr>
            <w:tcW w:w="5469" w:type="dxa"/>
            <w:shd w:val="clear" w:color="auto" w:fill="auto"/>
            <w:vAlign w:val="center"/>
            <w:hideMark/>
          </w:tcPr>
          <w:p w14:paraId="4F38EF4B"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Нераспределенная прибыль </w:t>
            </w:r>
          </w:p>
        </w:tc>
        <w:tc>
          <w:tcPr>
            <w:tcW w:w="2015" w:type="dxa"/>
            <w:shd w:val="clear" w:color="auto" w:fill="auto"/>
            <w:vAlign w:val="center"/>
            <w:hideMark/>
          </w:tcPr>
          <w:p w14:paraId="5640FFD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100 000</w:t>
            </w:r>
          </w:p>
        </w:tc>
        <w:tc>
          <w:tcPr>
            <w:tcW w:w="1979" w:type="dxa"/>
            <w:shd w:val="clear" w:color="auto" w:fill="auto"/>
            <w:vAlign w:val="center"/>
            <w:hideMark/>
          </w:tcPr>
          <w:p w14:paraId="16A2BA2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29 000</w:t>
            </w:r>
          </w:p>
        </w:tc>
      </w:tr>
      <w:tr w:rsidR="00727EB4" w:rsidRPr="009A3D58" w14:paraId="45DB24D7" w14:textId="77777777" w:rsidTr="00727EB4">
        <w:trPr>
          <w:trHeight w:val="270"/>
        </w:trPr>
        <w:tc>
          <w:tcPr>
            <w:tcW w:w="5469" w:type="dxa"/>
            <w:shd w:val="clear" w:color="auto" w:fill="auto"/>
            <w:vAlign w:val="center"/>
            <w:hideMark/>
          </w:tcPr>
          <w:p w14:paraId="70E7D8D4"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 xml:space="preserve">Итого собственный капитал </w:t>
            </w:r>
          </w:p>
        </w:tc>
        <w:tc>
          <w:tcPr>
            <w:tcW w:w="2015" w:type="dxa"/>
            <w:shd w:val="clear" w:color="auto" w:fill="auto"/>
            <w:vAlign w:val="center"/>
            <w:hideMark/>
          </w:tcPr>
          <w:p w14:paraId="09763DD2"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200 000</w:t>
            </w:r>
          </w:p>
        </w:tc>
        <w:tc>
          <w:tcPr>
            <w:tcW w:w="1979" w:type="dxa"/>
            <w:shd w:val="clear" w:color="auto" w:fill="auto"/>
            <w:vAlign w:val="center"/>
            <w:hideMark/>
          </w:tcPr>
          <w:p w14:paraId="182E5E0F"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99 000</w:t>
            </w:r>
          </w:p>
        </w:tc>
      </w:tr>
      <w:tr w:rsidR="00727EB4" w:rsidRPr="009A3D58" w14:paraId="3940DDDC" w14:textId="77777777" w:rsidTr="00727EB4">
        <w:trPr>
          <w:trHeight w:val="270"/>
        </w:trPr>
        <w:tc>
          <w:tcPr>
            <w:tcW w:w="5469" w:type="dxa"/>
            <w:shd w:val="clear" w:color="auto" w:fill="auto"/>
            <w:vAlign w:val="center"/>
            <w:hideMark/>
          </w:tcPr>
          <w:p w14:paraId="03211936" w14:textId="77777777" w:rsidR="00727EB4" w:rsidRPr="009A3D58" w:rsidRDefault="00727EB4" w:rsidP="00727EB4">
            <w:pPr>
              <w:tabs>
                <w:tab w:val="left" w:pos="284"/>
              </w:tabs>
              <w:spacing w:after="0" w:line="240" w:lineRule="auto"/>
              <w:jc w:val="both"/>
              <w:rPr>
                <w:rFonts w:ascii="Arial" w:hAnsi="Arial" w:cs="Arial"/>
                <w:b/>
                <w:bCs/>
                <w:i/>
                <w:iCs/>
                <w:lang w:eastAsia="ru-RU"/>
              </w:rPr>
            </w:pPr>
            <w:r w:rsidRPr="009A3D58">
              <w:rPr>
                <w:rFonts w:ascii="Arial" w:hAnsi="Arial" w:cs="Arial"/>
                <w:b/>
                <w:bCs/>
                <w:i/>
                <w:iCs/>
                <w:lang w:eastAsia="ru-RU"/>
              </w:rPr>
              <w:t>Долгосрочные обязательства</w:t>
            </w:r>
          </w:p>
        </w:tc>
        <w:tc>
          <w:tcPr>
            <w:tcW w:w="2015" w:type="dxa"/>
            <w:shd w:val="clear" w:color="auto" w:fill="auto"/>
            <w:vAlign w:val="center"/>
            <w:hideMark/>
          </w:tcPr>
          <w:p w14:paraId="27D0DC9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979" w:type="dxa"/>
            <w:shd w:val="clear" w:color="auto" w:fill="auto"/>
            <w:vAlign w:val="center"/>
            <w:hideMark/>
          </w:tcPr>
          <w:p w14:paraId="12AAB07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2BD7699E" w14:textId="77777777" w:rsidTr="00727EB4">
        <w:trPr>
          <w:trHeight w:val="270"/>
        </w:trPr>
        <w:tc>
          <w:tcPr>
            <w:tcW w:w="5469" w:type="dxa"/>
            <w:shd w:val="clear" w:color="auto" w:fill="auto"/>
            <w:vAlign w:val="center"/>
            <w:hideMark/>
          </w:tcPr>
          <w:p w14:paraId="088C1AD7"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Резерв по выводу оборудования </w:t>
            </w:r>
          </w:p>
        </w:tc>
        <w:tc>
          <w:tcPr>
            <w:tcW w:w="2015" w:type="dxa"/>
            <w:shd w:val="clear" w:color="auto" w:fill="auto"/>
            <w:vAlign w:val="center"/>
            <w:hideMark/>
          </w:tcPr>
          <w:p w14:paraId="01EE5C6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12 000</w:t>
            </w:r>
          </w:p>
        </w:tc>
        <w:tc>
          <w:tcPr>
            <w:tcW w:w="1979" w:type="dxa"/>
            <w:shd w:val="clear" w:color="auto" w:fill="auto"/>
            <w:vAlign w:val="center"/>
            <w:hideMark/>
          </w:tcPr>
          <w:p w14:paraId="305AF0DF"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25C47E94" w14:textId="77777777" w:rsidTr="00727EB4">
        <w:trPr>
          <w:trHeight w:val="270"/>
        </w:trPr>
        <w:tc>
          <w:tcPr>
            <w:tcW w:w="5469" w:type="dxa"/>
            <w:shd w:val="clear" w:color="auto" w:fill="auto"/>
            <w:vAlign w:val="center"/>
            <w:hideMark/>
          </w:tcPr>
          <w:p w14:paraId="01FB8B46"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Долгосрочные заимствования </w:t>
            </w:r>
          </w:p>
        </w:tc>
        <w:tc>
          <w:tcPr>
            <w:tcW w:w="2015" w:type="dxa"/>
            <w:shd w:val="clear" w:color="auto" w:fill="auto"/>
            <w:vAlign w:val="center"/>
            <w:hideMark/>
          </w:tcPr>
          <w:p w14:paraId="2A1AAABD"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48 000</w:t>
            </w:r>
          </w:p>
        </w:tc>
        <w:tc>
          <w:tcPr>
            <w:tcW w:w="1979" w:type="dxa"/>
            <w:shd w:val="clear" w:color="auto" w:fill="auto"/>
            <w:vAlign w:val="center"/>
            <w:hideMark/>
          </w:tcPr>
          <w:p w14:paraId="5C14D1E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35 000</w:t>
            </w:r>
          </w:p>
        </w:tc>
      </w:tr>
      <w:tr w:rsidR="00727EB4" w:rsidRPr="009A3D58" w14:paraId="01301167" w14:textId="77777777" w:rsidTr="00727EB4">
        <w:trPr>
          <w:trHeight w:val="270"/>
        </w:trPr>
        <w:tc>
          <w:tcPr>
            <w:tcW w:w="5469" w:type="dxa"/>
            <w:shd w:val="clear" w:color="auto" w:fill="auto"/>
            <w:vAlign w:val="center"/>
            <w:hideMark/>
          </w:tcPr>
          <w:p w14:paraId="7E38C56F"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Отложенное налоговое обязательство </w:t>
            </w:r>
          </w:p>
        </w:tc>
        <w:tc>
          <w:tcPr>
            <w:tcW w:w="2015" w:type="dxa"/>
            <w:shd w:val="clear" w:color="auto" w:fill="auto"/>
            <w:vAlign w:val="center"/>
            <w:hideMark/>
          </w:tcPr>
          <w:p w14:paraId="62FB331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40 000</w:t>
            </w:r>
          </w:p>
        </w:tc>
        <w:tc>
          <w:tcPr>
            <w:tcW w:w="1979" w:type="dxa"/>
            <w:shd w:val="clear" w:color="auto" w:fill="auto"/>
            <w:vAlign w:val="center"/>
            <w:hideMark/>
          </w:tcPr>
          <w:p w14:paraId="59E3549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20 000</w:t>
            </w:r>
          </w:p>
        </w:tc>
      </w:tr>
      <w:tr w:rsidR="00727EB4" w:rsidRPr="009A3D58" w14:paraId="30FEBE99" w14:textId="77777777" w:rsidTr="00727EB4">
        <w:trPr>
          <w:trHeight w:val="270"/>
        </w:trPr>
        <w:tc>
          <w:tcPr>
            <w:tcW w:w="5469" w:type="dxa"/>
            <w:shd w:val="clear" w:color="auto" w:fill="auto"/>
            <w:vAlign w:val="center"/>
            <w:hideMark/>
          </w:tcPr>
          <w:p w14:paraId="2C183DEA"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 xml:space="preserve">Итого долгосрочные обязательства </w:t>
            </w:r>
          </w:p>
        </w:tc>
        <w:tc>
          <w:tcPr>
            <w:tcW w:w="2015" w:type="dxa"/>
            <w:shd w:val="clear" w:color="auto" w:fill="auto"/>
            <w:vAlign w:val="center"/>
            <w:hideMark/>
          </w:tcPr>
          <w:p w14:paraId="390BF4E7"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100 000</w:t>
            </w:r>
          </w:p>
        </w:tc>
        <w:tc>
          <w:tcPr>
            <w:tcW w:w="1979" w:type="dxa"/>
            <w:shd w:val="clear" w:color="auto" w:fill="auto"/>
            <w:vAlign w:val="center"/>
            <w:hideMark/>
          </w:tcPr>
          <w:p w14:paraId="1ABF1E6B"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55 000</w:t>
            </w:r>
          </w:p>
        </w:tc>
      </w:tr>
      <w:tr w:rsidR="00727EB4" w:rsidRPr="009A3D58" w14:paraId="2605D279" w14:textId="77777777" w:rsidTr="00727EB4">
        <w:trPr>
          <w:trHeight w:val="270"/>
        </w:trPr>
        <w:tc>
          <w:tcPr>
            <w:tcW w:w="5469" w:type="dxa"/>
            <w:shd w:val="clear" w:color="auto" w:fill="auto"/>
            <w:vAlign w:val="center"/>
            <w:hideMark/>
          </w:tcPr>
          <w:p w14:paraId="37E2B140" w14:textId="77777777" w:rsidR="00727EB4" w:rsidRPr="009A3D58" w:rsidRDefault="00727EB4" w:rsidP="00727EB4">
            <w:pPr>
              <w:tabs>
                <w:tab w:val="left" w:pos="284"/>
              </w:tabs>
              <w:spacing w:after="0" w:line="240" w:lineRule="auto"/>
              <w:jc w:val="both"/>
              <w:rPr>
                <w:rFonts w:ascii="Arial" w:hAnsi="Arial" w:cs="Arial"/>
                <w:b/>
                <w:bCs/>
                <w:i/>
                <w:iCs/>
                <w:lang w:eastAsia="ru-RU"/>
              </w:rPr>
            </w:pPr>
            <w:r w:rsidRPr="009A3D58">
              <w:rPr>
                <w:rFonts w:ascii="Arial" w:hAnsi="Arial" w:cs="Arial"/>
                <w:b/>
                <w:bCs/>
                <w:i/>
                <w:iCs/>
                <w:lang w:eastAsia="ru-RU"/>
              </w:rPr>
              <w:t>Краткосрочные обязательства</w:t>
            </w:r>
          </w:p>
        </w:tc>
        <w:tc>
          <w:tcPr>
            <w:tcW w:w="2015" w:type="dxa"/>
            <w:shd w:val="clear" w:color="auto" w:fill="auto"/>
            <w:vAlign w:val="center"/>
            <w:hideMark/>
          </w:tcPr>
          <w:p w14:paraId="0EB6AA8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979" w:type="dxa"/>
            <w:shd w:val="clear" w:color="auto" w:fill="auto"/>
            <w:vAlign w:val="center"/>
            <w:hideMark/>
          </w:tcPr>
          <w:p w14:paraId="10B90BC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2FE9602E" w14:textId="77777777" w:rsidTr="00727EB4">
        <w:trPr>
          <w:trHeight w:val="227"/>
        </w:trPr>
        <w:tc>
          <w:tcPr>
            <w:tcW w:w="5469" w:type="dxa"/>
            <w:shd w:val="clear" w:color="auto" w:fill="auto"/>
            <w:vAlign w:val="center"/>
            <w:hideMark/>
          </w:tcPr>
          <w:p w14:paraId="48682521"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 xml:space="preserve">Торговая и прочая кредиторская задолженность </w:t>
            </w:r>
          </w:p>
        </w:tc>
        <w:tc>
          <w:tcPr>
            <w:tcW w:w="2015" w:type="dxa"/>
            <w:shd w:val="clear" w:color="auto" w:fill="auto"/>
            <w:vAlign w:val="center"/>
            <w:hideMark/>
          </w:tcPr>
          <w:p w14:paraId="5E652D2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45 000</w:t>
            </w:r>
          </w:p>
        </w:tc>
        <w:tc>
          <w:tcPr>
            <w:tcW w:w="1979" w:type="dxa"/>
            <w:shd w:val="clear" w:color="auto" w:fill="auto"/>
            <w:vAlign w:val="center"/>
            <w:hideMark/>
          </w:tcPr>
          <w:p w14:paraId="6A829DB7"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30 000</w:t>
            </w:r>
          </w:p>
        </w:tc>
      </w:tr>
      <w:tr w:rsidR="00727EB4" w:rsidRPr="009A3D58" w14:paraId="335558AB" w14:textId="77777777" w:rsidTr="00727EB4">
        <w:trPr>
          <w:trHeight w:val="270"/>
        </w:trPr>
        <w:tc>
          <w:tcPr>
            <w:tcW w:w="5469" w:type="dxa"/>
            <w:shd w:val="clear" w:color="auto" w:fill="auto"/>
            <w:vAlign w:val="center"/>
            <w:hideMark/>
          </w:tcPr>
          <w:p w14:paraId="271B915D" w14:textId="77777777" w:rsidR="00727EB4" w:rsidRPr="009A3D58" w:rsidRDefault="00727EB4" w:rsidP="00727EB4">
            <w:pPr>
              <w:tabs>
                <w:tab w:val="left" w:pos="284"/>
              </w:tabs>
              <w:spacing w:after="0" w:line="240" w:lineRule="auto"/>
              <w:jc w:val="both"/>
              <w:rPr>
                <w:rFonts w:ascii="Arial" w:hAnsi="Arial" w:cs="Arial"/>
                <w:lang w:eastAsia="ru-RU"/>
              </w:rPr>
            </w:pPr>
            <w:r w:rsidRPr="009A3D58">
              <w:rPr>
                <w:rFonts w:ascii="Arial" w:hAnsi="Arial" w:cs="Arial"/>
                <w:lang w:eastAsia="ru-RU"/>
              </w:rPr>
              <w:t>Краткосрочные заимствования</w:t>
            </w:r>
          </w:p>
        </w:tc>
        <w:tc>
          <w:tcPr>
            <w:tcW w:w="2015" w:type="dxa"/>
            <w:shd w:val="clear" w:color="auto" w:fill="auto"/>
            <w:vAlign w:val="center"/>
            <w:hideMark/>
          </w:tcPr>
          <w:p w14:paraId="67A46FA7"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27 000</w:t>
            </w:r>
          </w:p>
        </w:tc>
        <w:tc>
          <w:tcPr>
            <w:tcW w:w="1979" w:type="dxa"/>
            <w:shd w:val="clear" w:color="auto" w:fill="auto"/>
            <w:vAlign w:val="center"/>
            <w:hideMark/>
          </w:tcPr>
          <w:p w14:paraId="2A5C55D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16 000</w:t>
            </w:r>
          </w:p>
        </w:tc>
      </w:tr>
      <w:tr w:rsidR="00727EB4" w:rsidRPr="009A3D58" w14:paraId="55E08F3F" w14:textId="77777777" w:rsidTr="00727EB4">
        <w:trPr>
          <w:trHeight w:val="270"/>
        </w:trPr>
        <w:tc>
          <w:tcPr>
            <w:tcW w:w="5469" w:type="dxa"/>
            <w:shd w:val="clear" w:color="auto" w:fill="auto"/>
            <w:vAlign w:val="center"/>
            <w:hideMark/>
          </w:tcPr>
          <w:p w14:paraId="6C3769DE"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Итого краткосрочные обязательства</w:t>
            </w:r>
          </w:p>
        </w:tc>
        <w:tc>
          <w:tcPr>
            <w:tcW w:w="2015" w:type="dxa"/>
            <w:shd w:val="clear" w:color="auto" w:fill="auto"/>
            <w:vAlign w:val="center"/>
            <w:hideMark/>
          </w:tcPr>
          <w:p w14:paraId="24E54A02"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72 000</w:t>
            </w:r>
          </w:p>
        </w:tc>
        <w:tc>
          <w:tcPr>
            <w:tcW w:w="1979" w:type="dxa"/>
            <w:shd w:val="clear" w:color="auto" w:fill="auto"/>
            <w:vAlign w:val="center"/>
            <w:hideMark/>
          </w:tcPr>
          <w:p w14:paraId="0B54F8FC"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46 000</w:t>
            </w:r>
          </w:p>
        </w:tc>
      </w:tr>
      <w:tr w:rsidR="00727EB4" w:rsidRPr="009A3D58" w14:paraId="1DD702B5" w14:textId="77777777" w:rsidTr="00727EB4">
        <w:trPr>
          <w:trHeight w:val="270"/>
        </w:trPr>
        <w:tc>
          <w:tcPr>
            <w:tcW w:w="5469" w:type="dxa"/>
            <w:shd w:val="clear" w:color="auto" w:fill="auto"/>
            <w:vAlign w:val="center"/>
            <w:hideMark/>
          </w:tcPr>
          <w:p w14:paraId="22E44A77" w14:textId="77777777" w:rsidR="00727EB4" w:rsidRPr="009A3D58" w:rsidRDefault="00727EB4" w:rsidP="00727EB4">
            <w:pPr>
              <w:tabs>
                <w:tab w:val="left" w:pos="284"/>
              </w:tabs>
              <w:spacing w:after="0" w:line="240" w:lineRule="auto"/>
              <w:jc w:val="both"/>
              <w:rPr>
                <w:rFonts w:ascii="Arial" w:hAnsi="Arial" w:cs="Arial"/>
                <w:b/>
                <w:bCs/>
                <w:lang w:eastAsia="ru-RU"/>
              </w:rPr>
            </w:pPr>
            <w:r w:rsidRPr="009A3D58">
              <w:rPr>
                <w:rFonts w:ascii="Arial" w:hAnsi="Arial" w:cs="Arial"/>
                <w:b/>
                <w:bCs/>
                <w:lang w:eastAsia="ru-RU"/>
              </w:rPr>
              <w:t>Всего капитал и обязательства</w:t>
            </w:r>
          </w:p>
        </w:tc>
        <w:tc>
          <w:tcPr>
            <w:tcW w:w="2015" w:type="dxa"/>
            <w:shd w:val="clear" w:color="auto" w:fill="auto"/>
            <w:vAlign w:val="center"/>
            <w:hideMark/>
          </w:tcPr>
          <w:p w14:paraId="2B098442"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372 000</w:t>
            </w:r>
          </w:p>
        </w:tc>
        <w:tc>
          <w:tcPr>
            <w:tcW w:w="1979" w:type="dxa"/>
            <w:shd w:val="clear" w:color="auto" w:fill="auto"/>
            <w:vAlign w:val="center"/>
            <w:hideMark/>
          </w:tcPr>
          <w:p w14:paraId="2723A754"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200 000</w:t>
            </w:r>
          </w:p>
        </w:tc>
      </w:tr>
    </w:tbl>
    <w:p w14:paraId="5C8F8E47"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p>
    <w:p w14:paraId="0A52204C" w14:textId="77777777" w:rsidR="00727EB4" w:rsidRPr="009A3D58" w:rsidRDefault="00727EB4" w:rsidP="00727EB4">
      <w:pPr>
        <w:widowControl w:val="0"/>
        <w:tabs>
          <w:tab w:val="left" w:pos="284"/>
        </w:tabs>
        <w:spacing w:after="0" w:line="240" w:lineRule="auto"/>
        <w:jc w:val="both"/>
        <w:rPr>
          <w:rFonts w:ascii="Arial" w:hAnsi="Arial" w:cs="Arial"/>
          <w:b/>
          <w:i/>
        </w:rPr>
      </w:pPr>
      <w:r w:rsidRPr="009A3D58">
        <w:rPr>
          <w:rFonts w:ascii="Arial" w:hAnsi="Arial" w:cs="Arial"/>
          <w:b/>
          <w:i/>
        </w:rPr>
        <w:t>Дополнительная информация:</w:t>
      </w:r>
    </w:p>
    <w:p w14:paraId="0BADC9AC" w14:textId="77777777" w:rsidR="00727EB4" w:rsidRPr="009A3D58" w:rsidRDefault="00727EB4" w:rsidP="00727EB4">
      <w:pPr>
        <w:widowControl w:val="0"/>
        <w:tabs>
          <w:tab w:val="left" w:pos="284"/>
          <w:tab w:val="left" w:pos="4770"/>
        </w:tabs>
        <w:spacing w:after="0" w:line="240" w:lineRule="auto"/>
        <w:jc w:val="both"/>
        <w:rPr>
          <w:rFonts w:ascii="Arial" w:hAnsi="Arial" w:cs="Arial"/>
        </w:rPr>
      </w:pPr>
      <w:r w:rsidRPr="009A3D58">
        <w:rPr>
          <w:rFonts w:ascii="Arial" w:hAnsi="Arial" w:cs="Arial"/>
        </w:rPr>
        <w:t>Отчетной датой является 31 декабря 2022 года.</w:t>
      </w:r>
    </w:p>
    <w:p w14:paraId="251E7898"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b/>
          <w:bCs/>
          <w:color w:val="auto"/>
          <w:sz w:val="22"/>
          <w:szCs w:val="22"/>
        </w:rPr>
        <w:t xml:space="preserve">Примечание 1 – </w:t>
      </w:r>
      <w:r w:rsidRPr="009A3D58">
        <w:rPr>
          <w:rFonts w:ascii="Arial" w:hAnsi="Arial" w:cs="Arial"/>
          <w:b/>
          <w:sz w:val="22"/>
          <w:szCs w:val="22"/>
        </w:rPr>
        <w:t>Долевые инвестиции компании «Дельта» в компанию «Мега»</w:t>
      </w:r>
    </w:p>
    <w:p w14:paraId="1D052009"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r w:rsidRPr="009A3D58">
        <w:rPr>
          <w:rFonts w:ascii="Arial" w:hAnsi="Arial" w:cs="Arial"/>
          <w:color w:val="auto"/>
          <w:sz w:val="22"/>
          <w:szCs w:val="22"/>
        </w:rPr>
        <w:t>01 января 2022 года компания «Дельта» приобрела 52 500 тыс. акций компании «Мега». Стоимость сделки была оплачена денежными средствами в размере 120 000 тыс. тенге. Данная инвестиция отражена по первоначальной стоимости. В результате покупки данной инвестиции компания «Дельта» приобрела контроль над компанией «Мега». Прибыль «Мега» за год, закончившийся 31 декабря 2022 года, составила 5 200 тыс. тенге.</w:t>
      </w:r>
    </w:p>
    <w:p w14:paraId="68AAB150"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color w:val="auto"/>
          <w:sz w:val="22"/>
          <w:szCs w:val="22"/>
        </w:rPr>
        <w:t>Ни одна из компаний не выпускала и не выкупала акции с момента приобретения.</w:t>
      </w:r>
    </w:p>
    <w:p w14:paraId="7761452B" w14:textId="77777777" w:rsidR="00727EB4" w:rsidRPr="009A3D58" w:rsidRDefault="00727EB4" w:rsidP="00727EB4">
      <w:pPr>
        <w:widowControl w:val="0"/>
        <w:shd w:val="clear" w:color="auto" w:fill="FFFFFF"/>
        <w:tabs>
          <w:tab w:val="left" w:pos="284"/>
        </w:tabs>
        <w:spacing w:after="0" w:line="240" w:lineRule="auto"/>
        <w:jc w:val="both"/>
        <w:rPr>
          <w:rFonts w:ascii="Arial" w:hAnsi="Arial" w:cs="Arial"/>
        </w:rPr>
      </w:pPr>
      <w:r w:rsidRPr="009A3D58">
        <w:rPr>
          <w:rFonts w:ascii="Arial" w:hAnsi="Arial" w:cs="Arial"/>
        </w:rPr>
        <w:t xml:space="preserve">На дату приобретения компании «Мега» справедливая стоимость ее активов была примерно равна балансовой стоимости, за исключением следующего: </w:t>
      </w:r>
    </w:p>
    <w:p w14:paraId="69A76D2B"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color w:val="auto"/>
          <w:sz w:val="22"/>
          <w:szCs w:val="22"/>
        </w:rPr>
        <w:t xml:space="preserve">- справедливая стоимость объекта недвижимости балансовой стоимостью 10 000 тыс. тенге составила 20 000 тыс. тенге. Предполагаемый срок полезной </w:t>
      </w:r>
      <w:proofErr w:type="gramStart"/>
      <w:r w:rsidRPr="009A3D58">
        <w:rPr>
          <w:rFonts w:ascii="Arial" w:hAnsi="Arial" w:cs="Arial"/>
          <w:color w:val="auto"/>
          <w:sz w:val="22"/>
          <w:szCs w:val="22"/>
        </w:rPr>
        <w:t>службы  объекта</w:t>
      </w:r>
      <w:proofErr w:type="gramEnd"/>
      <w:r w:rsidRPr="009A3D58">
        <w:rPr>
          <w:rFonts w:ascii="Arial" w:hAnsi="Arial" w:cs="Arial"/>
          <w:color w:val="auto"/>
          <w:sz w:val="22"/>
          <w:szCs w:val="22"/>
        </w:rPr>
        <w:t xml:space="preserve"> недвижимости на 01 января 2022 года составлял 20 лет;</w:t>
      </w:r>
    </w:p>
    <w:p w14:paraId="5713EFD9"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color w:val="auto"/>
          <w:sz w:val="22"/>
          <w:szCs w:val="22"/>
        </w:rPr>
        <w:t>- в соответствии с МСФО (</w:t>
      </w:r>
      <w:r w:rsidRPr="009A3D58">
        <w:rPr>
          <w:rFonts w:ascii="Arial" w:hAnsi="Arial" w:cs="Arial"/>
          <w:color w:val="auto"/>
          <w:sz w:val="22"/>
          <w:szCs w:val="22"/>
          <w:lang w:val="en-US"/>
        </w:rPr>
        <w:t>IAS</w:t>
      </w:r>
      <w:r w:rsidRPr="009A3D58">
        <w:rPr>
          <w:rFonts w:ascii="Arial" w:hAnsi="Arial" w:cs="Arial"/>
          <w:color w:val="auto"/>
          <w:sz w:val="22"/>
          <w:szCs w:val="22"/>
        </w:rPr>
        <w:t xml:space="preserve">) 38 «Нематериальные активы» компания «Мега» не отразила в своей отдельной финансовой отчетности торговую марку стоимостью 7 000 тыс. тенге. По оценке специалистов данная торговая марка принесет экономическую </w:t>
      </w:r>
      <w:proofErr w:type="gramStart"/>
      <w:r w:rsidRPr="009A3D58">
        <w:rPr>
          <w:rFonts w:ascii="Arial" w:hAnsi="Arial" w:cs="Arial"/>
          <w:color w:val="auto"/>
          <w:sz w:val="22"/>
          <w:szCs w:val="22"/>
        </w:rPr>
        <w:t>выгоду  в</w:t>
      </w:r>
      <w:proofErr w:type="gramEnd"/>
      <w:r w:rsidRPr="009A3D58">
        <w:rPr>
          <w:rFonts w:ascii="Arial" w:hAnsi="Arial" w:cs="Arial"/>
          <w:color w:val="auto"/>
          <w:sz w:val="22"/>
          <w:szCs w:val="22"/>
        </w:rPr>
        <w:t xml:space="preserve"> течение  5 лет;</w:t>
      </w:r>
    </w:p>
    <w:p w14:paraId="32E540E2"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color w:val="auto"/>
          <w:sz w:val="22"/>
          <w:szCs w:val="22"/>
        </w:rPr>
        <w:t>- справедливая стоимость запасов балансовой стоимостью 10 000 тыс. тенге составила 11 000 тыс. тенге. По состоянию на 31 декабря 2022 года только 40 % запасов были реализованы компанией «Мега»;</w:t>
      </w:r>
    </w:p>
    <w:p w14:paraId="1FF6EAE8"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r w:rsidRPr="009A3D58">
        <w:rPr>
          <w:rFonts w:ascii="Arial" w:hAnsi="Arial" w:cs="Arial"/>
          <w:color w:val="auto"/>
          <w:sz w:val="22"/>
          <w:szCs w:val="22"/>
        </w:rPr>
        <w:t>- кредиторская задолженность по налогам к доначислению составила 1 500 тыс. тенге, на 31.12.2022 года данное обязательство по налогам было погашено.</w:t>
      </w:r>
    </w:p>
    <w:p w14:paraId="5E9E80B9"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b/>
          <w:bCs/>
          <w:color w:val="auto"/>
          <w:sz w:val="22"/>
          <w:szCs w:val="22"/>
        </w:rPr>
        <w:t>Примечание 2 – Резерв по выводу оборудования</w:t>
      </w:r>
    </w:p>
    <w:p w14:paraId="01BD2D20" w14:textId="77777777" w:rsidR="00727EB4" w:rsidRPr="009A3D58" w:rsidRDefault="00727EB4" w:rsidP="00727EB4">
      <w:pPr>
        <w:tabs>
          <w:tab w:val="left" w:pos="284"/>
        </w:tabs>
        <w:autoSpaceDE w:val="0"/>
        <w:autoSpaceDN w:val="0"/>
        <w:adjustRightInd w:val="0"/>
        <w:spacing w:after="0" w:line="240" w:lineRule="auto"/>
        <w:jc w:val="both"/>
        <w:rPr>
          <w:rFonts w:ascii="Arial" w:hAnsi="Arial" w:cs="Arial"/>
        </w:rPr>
      </w:pPr>
      <w:r w:rsidRPr="009A3D58">
        <w:rPr>
          <w:rFonts w:ascii="Arial" w:hAnsi="Arial" w:cs="Arial"/>
        </w:rPr>
        <w:t xml:space="preserve">31 декабря 2022 года компания «Дельта» </w:t>
      </w:r>
      <w:r w:rsidRPr="009A3D58">
        <w:rPr>
          <w:rFonts w:ascii="Arial" w:hAnsi="Arial" w:cs="Arial"/>
          <w:lang w:eastAsia="ru-RU"/>
        </w:rPr>
        <w:t xml:space="preserve">завершила монтаж </w:t>
      </w:r>
      <w:proofErr w:type="spellStart"/>
      <w:r w:rsidRPr="009A3D58">
        <w:rPr>
          <w:rFonts w:ascii="Arial" w:hAnsi="Arial" w:cs="Arial"/>
          <w:lang w:eastAsia="ru-RU"/>
        </w:rPr>
        <w:t>энергогенерирующей</w:t>
      </w:r>
      <w:proofErr w:type="spellEnd"/>
      <w:r w:rsidRPr="009A3D58">
        <w:rPr>
          <w:rFonts w:ascii="Arial" w:hAnsi="Arial" w:cs="Arial"/>
          <w:lang w:eastAsia="ru-RU"/>
        </w:rPr>
        <w:t xml:space="preserve"> установки. Предполагаемый срок полезной службы данного оборудования составляет 10 лет, и компания «Дельта» в соответствии с законодательным требованием обязана вывести его в резерв по истечении предполагаемого срока полезной службы. Руководство компании «Дельта» оценивает данные расходы по выводу в резерв в сумме 12 000 </w:t>
      </w:r>
      <w:proofErr w:type="spellStart"/>
      <w:r w:rsidRPr="009A3D58">
        <w:rPr>
          <w:rFonts w:ascii="Arial" w:hAnsi="Arial" w:cs="Arial"/>
          <w:lang w:eastAsia="ru-RU"/>
        </w:rPr>
        <w:t>тыс.тенге</w:t>
      </w:r>
      <w:proofErr w:type="spellEnd"/>
      <w:r w:rsidRPr="009A3D58">
        <w:rPr>
          <w:rFonts w:ascii="Arial" w:hAnsi="Arial" w:cs="Arial"/>
          <w:lang w:eastAsia="ru-RU"/>
        </w:rPr>
        <w:t xml:space="preserve">, основываясь на прогнозируемых на 01 января 2029 года ценах. По соответствующей ставке дисконтирования приведенная стоимость расходов по выводу в резерв оборудования на 31 декабря 2022 года равна 5 530 </w:t>
      </w:r>
      <w:proofErr w:type="spellStart"/>
      <w:r w:rsidRPr="009A3D58">
        <w:rPr>
          <w:rFonts w:ascii="Arial" w:hAnsi="Arial" w:cs="Arial"/>
          <w:lang w:eastAsia="ru-RU"/>
        </w:rPr>
        <w:t>тыс.тенге</w:t>
      </w:r>
      <w:proofErr w:type="spellEnd"/>
      <w:r w:rsidRPr="009A3D58">
        <w:rPr>
          <w:rFonts w:ascii="Arial" w:hAnsi="Arial" w:cs="Arial"/>
          <w:lang w:eastAsia="ru-RU"/>
        </w:rPr>
        <w:t xml:space="preserve">. Руководство компании «Дельта» создало резерв в сумме 12 000 </w:t>
      </w:r>
      <w:proofErr w:type="spellStart"/>
      <w:r w:rsidRPr="009A3D58">
        <w:rPr>
          <w:rFonts w:ascii="Arial" w:hAnsi="Arial" w:cs="Arial"/>
          <w:lang w:eastAsia="ru-RU"/>
        </w:rPr>
        <w:t>тыс.тенге</w:t>
      </w:r>
      <w:proofErr w:type="spellEnd"/>
      <w:r w:rsidRPr="009A3D58">
        <w:rPr>
          <w:rFonts w:ascii="Arial" w:hAnsi="Arial" w:cs="Arial"/>
          <w:lang w:eastAsia="ru-RU"/>
        </w:rPr>
        <w:t xml:space="preserve"> и отразило эту сумму в качестве операционных расходов в финансовой отчетности «Дельты» за год, заканчивающийся 31 декабря 2022 года.</w:t>
      </w:r>
    </w:p>
    <w:p w14:paraId="5178D806"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b/>
          <w:bCs/>
          <w:color w:val="auto"/>
          <w:sz w:val="22"/>
          <w:szCs w:val="22"/>
        </w:rPr>
        <w:t xml:space="preserve">Примечание 3 – Внутригрупповые операции </w:t>
      </w:r>
    </w:p>
    <w:p w14:paraId="24044F40"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r w:rsidRPr="009A3D58">
        <w:rPr>
          <w:rFonts w:ascii="Arial" w:hAnsi="Arial" w:cs="Arial"/>
          <w:color w:val="auto"/>
          <w:sz w:val="22"/>
          <w:szCs w:val="22"/>
        </w:rPr>
        <w:t>На 31 декабря 2022 года запасы компании «Мега» включали запасы на сумму 2 000 тыс. тенге, купленные у компании «Дельта» с наценкой 25 % к себестоимости. Стоимость данных запасов еще не была оплачена компанией «Мега».</w:t>
      </w:r>
    </w:p>
    <w:p w14:paraId="54611866" w14:textId="77777777" w:rsidR="00727EB4" w:rsidRPr="009A3D58" w:rsidRDefault="00727EB4" w:rsidP="00727EB4">
      <w:pPr>
        <w:pStyle w:val="Default"/>
        <w:widowControl w:val="0"/>
        <w:tabs>
          <w:tab w:val="left" w:pos="284"/>
        </w:tabs>
        <w:jc w:val="both"/>
        <w:rPr>
          <w:rFonts w:ascii="Arial" w:hAnsi="Arial" w:cs="Arial"/>
          <w:b/>
          <w:color w:val="auto"/>
          <w:sz w:val="22"/>
          <w:szCs w:val="22"/>
        </w:rPr>
      </w:pPr>
      <w:r w:rsidRPr="009A3D58">
        <w:rPr>
          <w:rFonts w:ascii="Arial" w:hAnsi="Arial" w:cs="Arial"/>
          <w:b/>
          <w:color w:val="auto"/>
          <w:sz w:val="22"/>
          <w:szCs w:val="22"/>
        </w:rPr>
        <w:t xml:space="preserve">Примечание 4 – </w:t>
      </w:r>
      <w:proofErr w:type="spellStart"/>
      <w:r w:rsidRPr="009A3D58">
        <w:rPr>
          <w:rFonts w:ascii="Arial" w:hAnsi="Arial" w:cs="Arial"/>
          <w:b/>
          <w:sz w:val="22"/>
          <w:szCs w:val="22"/>
        </w:rPr>
        <w:t>Гудвил</w:t>
      </w:r>
      <w:proofErr w:type="spellEnd"/>
      <w:r w:rsidRPr="009A3D58">
        <w:rPr>
          <w:rFonts w:ascii="Arial" w:hAnsi="Arial" w:cs="Arial"/>
          <w:b/>
          <w:sz w:val="22"/>
          <w:szCs w:val="22"/>
        </w:rPr>
        <w:t xml:space="preserve"> и оценка </w:t>
      </w:r>
      <w:r w:rsidRPr="009A3D58">
        <w:rPr>
          <w:rFonts w:ascii="Arial" w:hAnsi="Arial" w:cs="Arial"/>
          <w:b/>
          <w:color w:val="auto"/>
          <w:sz w:val="22"/>
          <w:szCs w:val="22"/>
        </w:rPr>
        <w:t>доли неконтролирующих акционеров</w:t>
      </w:r>
    </w:p>
    <w:p w14:paraId="2BF1EC34"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r w:rsidRPr="009A3D58">
        <w:rPr>
          <w:rFonts w:ascii="Arial" w:hAnsi="Arial" w:cs="Arial"/>
          <w:color w:val="auto"/>
          <w:sz w:val="22"/>
          <w:szCs w:val="22"/>
        </w:rPr>
        <w:t>С</w:t>
      </w:r>
      <w:r w:rsidRPr="009A3D58">
        <w:rPr>
          <w:rFonts w:ascii="Arial" w:hAnsi="Arial" w:cs="Arial"/>
          <w:sz w:val="22"/>
          <w:szCs w:val="22"/>
        </w:rPr>
        <w:t xml:space="preserve"> даты возникновения</w:t>
      </w:r>
      <w:r w:rsidRPr="009A3D58">
        <w:rPr>
          <w:rFonts w:ascii="Arial" w:hAnsi="Arial" w:cs="Arial"/>
          <w:color w:val="auto"/>
          <w:sz w:val="22"/>
          <w:szCs w:val="22"/>
        </w:rPr>
        <w:t xml:space="preserve"> </w:t>
      </w:r>
      <w:proofErr w:type="spellStart"/>
      <w:r w:rsidRPr="009A3D58">
        <w:rPr>
          <w:rFonts w:ascii="Arial" w:hAnsi="Arial" w:cs="Arial"/>
          <w:color w:val="auto"/>
          <w:sz w:val="22"/>
          <w:szCs w:val="22"/>
        </w:rPr>
        <w:t>гудвила</w:t>
      </w:r>
      <w:proofErr w:type="spellEnd"/>
      <w:r w:rsidRPr="009A3D58">
        <w:rPr>
          <w:rFonts w:ascii="Arial" w:hAnsi="Arial" w:cs="Arial"/>
          <w:color w:val="auto"/>
          <w:sz w:val="22"/>
          <w:szCs w:val="22"/>
        </w:rPr>
        <w:t xml:space="preserve"> компании «Мега» обесценения не произошло.</w:t>
      </w:r>
    </w:p>
    <w:p w14:paraId="7AFF56FC"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r w:rsidRPr="009A3D58">
        <w:rPr>
          <w:rFonts w:ascii="Arial" w:hAnsi="Arial" w:cs="Arial"/>
          <w:color w:val="auto"/>
          <w:sz w:val="22"/>
          <w:szCs w:val="22"/>
        </w:rPr>
        <w:t>Компания «Дельта» оценивает неконтролирующую долю участия в компании «Мега» как пропорциональную долю в чистых активах.</w:t>
      </w:r>
    </w:p>
    <w:p w14:paraId="30B9086B" w14:textId="77777777" w:rsidR="00727EB4" w:rsidRPr="009A3D58" w:rsidRDefault="00727EB4" w:rsidP="00727EB4">
      <w:pPr>
        <w:widowControl w:val="0"/>
        <w:shd w:val="clear" w:color="auto" w:fill="FFFFFF"/>
        <w:tabs>
          <w:tab w:val="left" w:pos="284"/>
          <w:tab w:val="left" w:pos="734"/>
        </w:tabs>
        <w:autoSpaceDE w:val="0"/>
        <w:autoSpaceDN w:val="0"/>
        <w:adjustRightInd w:val="0"/>
        <w:spacing w:after="0" w:line="240" w:lineRule="auto"/>
        <w:jc w:val="both"/>
        <w:rPr>
          <w:rFonts w:ascii="Arial" w:hAnsi="Arial" w:cs="Arial"/>
          <w:b/>
          <w:bCs/>
        </w:rPr>
      </w:pPr>
      <w:r w:rsidRPr="009A3D58">
        <w:rPr>
          <w:rFonts w:ascii="Arial" w:hAnsi="Arial" w:cs="Arial"/>
          <w:b/>
        </w:rPr>
        <w:t xml:space="preserve">Примечание 5 – </w:t>
      </w:r>
      <w:r w:rsidRPr="009A3D58">
        <w:rPr>
          <w:rFonts w:ascii="Arial" w:hAnsi="Arial" w:cs="Arial"/>
          <w:b/>
          <w:bCs/>
        </w:rPr>
        <w:t>Отложенные налоги на прибыль</w:t>
      </w:r>
    </w:p>
    <w:p w14:paraId="4584C8E9" w14:textId="77777777" w:rsidR="00727EB4" w:rsidRPr="009A3D58" w:rsidRDefault="00727EB4" w:rsidP="00727EB4">
      <w:pPr>
        <w:pStyle w:val="Default"/>
        <w:widowControl w:val="0"/>
        <w:tabs>
          <w:tab w:val="left" w:pos="284"/>
        </w:tabs>
        <w:jc w:val="both"/>
        <w:rPr>
          <w:rFonts w:ascii="Arial" w:hAnsi="Arial" w:cs="Arial"/>
          <w:color w:val="auto"/>
          <w:sz w:val="22"/>
          <w:szCs w:val="22"/>
        </w:rPr>
      </w:pPr>
      <w:r w:rsidRPr="009A3D58">
        <w:rPr>
          <w:rFonts w:ascii="Arial" w:hAnsi="Arial" w:cs="Arial"/>
          <w:color w:val="auto"/>
          <w:sz w:val="22"/>
          <w:szCs w:val="22"/>
        </w:rPr>
        <w:t xml:space="preserve">Ставка налога, применяемая к временным разницам, связанным с корректировками до справедливой стоимости и внутригрупповым незавершенным операциям, равна 20%.  </w:t>
      </w:r>
    </w:p>
    <w:p w14:paraId="121C7CE5"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p>
    <w:p w14:paraId="69F02665" w14:textId="77777777" w:rsidR="00727EB4" w:rsidRPr="009A3D58" w:rsidRDefault="00727EB4" w:rsidP="00727EB4">
      <w:pPr>
        <w:widowControl w:val="0"/>
        <w:tabs>
          <w:tab w:val="left" w:pos="284"/>
          <w:tab w:val="left" w:pos="4770"/>
        </w:tabs>
        <w:spacing w:after="0" w:line="240" w:lineRule="auto"/>
        <w:jc w:val="both"/>
        <w:rPr>
          <w:rFonts w:ascii="Arial" w:hAnsi="Arial" w:cs="Arial"/>
          <w:b/>
          <w:u w:val="single"/>
        </w:rPr>
      </w:pPr>
      <w:r w:rsidRPr="009A3D58">
        <w:rPr>
          <w:rFonts w:ascii="Arial" w:hAnsi="Arial" w:cs="Arial"/>
          <w:b/>
          <w:u w:val="single"/>
        </w:rPr>
        <w:t xml:space="preserve">Задание: </w:t>
      </w:r>
    </w:p>
    <w:p w14:paraId="3CFDDC4A" w14:textId="77777777" w:rsidR="00727EB4" w:rsidRPr="009A3D58" w:rsidRDefault="00727EB4" w:rsidP="00D41B6E">
      <w:pPr>
        <w:pStyle w:val="Default"/>
        <w:widowControl w:val="0"/>
        <w:numPr>
          <w:ilvl w:val="0"/>
          <w:numId w:val="23"/>
        </w:numPr>
        <w:tabs>
          <w:tab w:val="left" w:pos="284"/>
        </w:tabs>
        <w:ind w:left="284" w:hanging="284"/>
        <w:jc w:val="both"/>
        <w:rPr>
          <w:rFonts w:ascii="Arial" w:hAnsi="Arial" w:cs="Arial"/>
          <w:color w:val="auto"/>
          <w:sz w:val="22"/>
          <w:szCs w:val="22"/>
        </w:rPr>
      </w:pPr>
      <w:r w:rsidRPr="009A3D58">
        <w:rPr>
          <w:rFonts w:ascii="Arial" w:hAnsi="Arial" w:cs="Arial"/>
          <w:color w:val="auto"/>
          <w:sz w:val="22"/>
          <w:szCs w:val="22"/>
        </w:rPr>
        <w:t>Определите структуру группы</w:t>
      </w:r>
      <w:r>
        <w:rPr>
          <w:rFonts w:ascii="Arial" w:hAnsi="Arial" w:cs="Arial"/>
          <w:color w:val="auto"/>
          <w:sz w:val="22"/>
          <w:szCs w:val="22"/>
        </w:rPr>
        <w:t>;</w:t>
      </w:r>
    </w:p>
    <w:p w14:paraId="71F8D66D" w14:textId="77777777" w:rsidR="00727EB4" w:rsidRPr="009A3D58" w:rsidRDefault="00727EB4" w:rsidP="00D41B6E">
      <w:pPr>
        <w:pStyle w:val="Default"/>
        <w:widowControl w:val="0"/>
        <w:numPr>
          <w:ilvl w:val="0"/>
          <w:numId w:val="23"/>
        </w:numPr>
        <w:tabs>
          <w:tab w:val="left" w:pos="284"/>
        </w:tabs>
        <w:ind w:left="284" w:hanging="284"/>
        <w:jc w:val="both"/>
        <w:rPr>
          <w:rFonts w:ascii="Arial" w:hAnsi="Arial" w:cs="Arial"/>
          <w:color w:val="auto"/>
          <w:sz w:val="22"/>
          <w:szCs w:val="22"/>
        </w:rPr>
      </w:pPr>
      <w:r w:rsidRPr="009A3D58">
        <w:rPr>
          <w:rFonts w:ascii="Arial" w:hAnsi="Arial" w:cs="Arial"/>
          <w:color w:val="auto"/>
          <w:sz w:val="22"/>
          <w:szCs w:val="22"/>
        </w:rPr>
        <w:t xml:space="preserve">Рассчитайте </w:t>
      </w:r>
      <w:proofErr w:type="spellStart"/>
      <w:r w:rsidRPr="009A3D58">
        <w:rPr>
          <w:rFonts w:ascii="Arial" w:hAnsi="Arial" w:cs="Arial"/>
          <w:color w:val="auto"/>
          <w:sz w:val="22"/>
          <w:szCs w:val="22"/>
        </w:rPr>
        <w:t>гудвил</w:t>
      </w:r>
      <w:proofErr w:type="spellEnd"/>
      <w:r w:rsidRPr="009A3D58">
        <w:rPr>
          <w:rFonts w:ascii="Arial" w:hAnsi="Arial" w:cs="Arial"/>
          <w:color w:val="auto"/>
          <w:sz w:val="22"/>
          <w:szCs w:val="22"/>
        </w:rPr>
        <w:t xml:space="preserve"> </w:t>
      </w:r>
      <w:r w:rsidRPr="009A3D58">
        <w:rPr>
          <w:rFonts w:ascii="Arial" w:hAnsi="Arial" w:cs="Arial"/>
          <w:sz w:val="22"/>
          <w:szCs w:val="22"/>
        </w:rPr>
        <w:t>и долю неконтролирующих акционеров на дату приобретения и дату отчета</w:t>
      </w:r>
      <w:r>
        <w:rPr>
          <w:rFonts w:ascii="Arial" w:hAnsi="Arial" w:cs="Arial"/>
          <w:sz w:val="22"/>
          <w:szCs w:val="22"/>
        </w:rPr>
        <w:t>;</w:t>
      </w:r>
    </w:p>
    <w:p w14:paraId="724701BD" w14:textId="77777777" w:rsidR="00727EB4" w:rsidRPr="009A3D58" w:rsidRDefault="00727EB4" w:rsidP="00D41B6E">
      <w:pPr>
        <w:pStyle w:val="Default"/>
        <w:widowControl w:val="0"/>
        <w:numPr>
          <w:ilvl w:val="0"/>
          <w:numId w:val="23"/>
        </w:numPr>
        <w:tabs>
          <w:tab w:val="left" w:pos="284"/>
        </w:tabs>
        <w:ind w:left="284" w:hanging="284"/>
        <w:jc w:val="both"/>
        <w:rPr>
          <w:rFonts w:ascii="Arial" w:hAnsi="Arial" w:cs="Arial"/>
          <w:color w:val="auto"/>
          <w:sz w:val="22"/>
          <w:szCs w:val="22"/>
        </w:rPr>
      </w:pPr>
      <w:r w:rsidRPr="009A3D58">
        <w:rPr>
          <w:rFonts w:ascii="Arial" w:hAnsi="Arial" w:cs="Arial"/>
          <w:color w:val="auto"/>
          <w:sz w:val="22"/>
          <w:szCs w:val="22"/>
        </w:rPr>
        <w:t>Рассчитайте сумму корректировки резерва на вывод оборудования</w:t>
      </w:r>
      <w:r>
        <w:rPr>
          <w:rFonts w:ascii="Arial" w:hAnsi="Arial" w:cs="Arial"/>
          <w:color w:val="auto"/>
          <w:sz w:val="22"/>
          <w:szCs w:val="22"/>
        </w:rPr>
        <w:t>;</w:t>
      </w:r>
    </w:p>
    <w:p w14:paraId="291AB077" w14:textId="77777777" w:rsidR="00727EB4" w:rsidRPr="009A3D58" w:rsidRDefault="00727EB4" w:rsidP="00D41B6E">
      <w:pPr>
        <w:pStyle w:val="Default"/>
        <w:widowControl w:val="0"/>
        <w:numPr>
          <w:ilvl w:val="0"/>
          <w:numId w:val="23"/>
        </w:numPr>
        <w:tabs>
          <w:tab w:val="left" w:pos="284"/>
        </w:tabs>
        <w:ind w:left="284" w:hanging="284"/>
        <w:jc w:val="both"/>
        <w:rPr>
          <w:rFonts w:ascii="Arial" w:hAnsi="Arial" w:cs="Arial"/>
          <w:color w:val="auto"/>
          <w:sz w:val="22"/>
          <w:szCs w:val="22"/>
        </w:rPr>
      </w:pPr>
      <w:r w:rsidRPr="009A3D58">
        <w:rPr>
          <w:rFonts w:ascii="Arial" w:hAnsi="Arial" w:cs="Arial"/>
          <w:color w:val="auto"/>
          <w:sz w:val="22"/>
          <w:szCs w:val="22"/>
        </w:rPr>
        <w:t>Рассчитайте нераспределенную прибыль группы компаний «Дельта» на отчетную дату</w:t>
      </w:r>
      <w:r>
        <w:rPr>
          <w:rFonts w:ascii="Arial" w:hAnsi="Arial" w:cs="Arial"/>
          <w:color w:val="auto"/>
          <w:sz w:val="22"/>
          <w:szCs w:val="22"/>
        </w:rPr>
        <w:t>;</w:t>
      </w:r>
    </w:p>
    <w:p w14:paraId="7FF081FE" w14:textId="77777777" w:rsidR="00727EB4" w:rsidRPr="009A3D58" w:rsidRDefault="00727EB4" w:rsidP="00D41B6E">
      <w:pPr>
        <w:pStyle w:val="a8"/>
        <w:widowControl w:val="0"/>
        <w:numPr>
          <w:ilvl w:val="0"/>
          <w:numId w:val="23"/>
        </w:numPr>
        <w:tabs>
          <w:tab w:val="left" w:pos="284"/>
        </w:tabs>
        <w:spacing w:after="0" w:line="240" w:lineRule="auto"/>
        <w:ind w:left="284" w:hanging="284"/>
        <w:jc w:val="both"/>
        <w:rPr>
          <w:rFonts w:ascii="Arial" w:hAnsi="Arial" w:cs="Arial"/>
        </w:rPr>
      </w:pPr>
      <w:r w:rsidRPr="009A3D58">
        <w:rPr>
          <w:rFonts w:ascii="Arial" w:hAnsi="Arial" w:cs="Arial"/>
        </w:rPr>
        <w:t>Составьте консолидированный отчет о финансовом положении группы компаний «Дельта» на отчетную дату</w:t>
      </w:r>
      <w:r>
        <w:rPr>
          <w:rFonts w:ascii="Arial" w:hAnsi="Arial" w:cs="Arial"/>
        </w:rPr>
        <w:t>.</w:t>
      </w:r>
    </w:p>
    <w:p w14:paraId="48B7F964" w14:textId="77777777" w:rsidR="00727EB4" w:rsidRPr="009A3D58" w:rsidRDefault="00727EB4" w:rsidP="00727EB4">
      <w:pPr>
        <w:widowControl w:val="0"/>
        <w:tabs>
          <w:tab w:val="left" w:pos="284"/>
        </w:tabs>
        <w:spacing w:after="0" w:line="240" w:lineRule="auto"/>
        <w:jc w:val="both"/>
        <w:rPr>
          <w:rFonts w:ascii="Arial" w:hAnsi="Arial" w:cs="Arial"/>
        </w:rPr>
      </w:pPr>
    </w:p>
    <w:p w14:paraId="54E73E94" w14:textId="77777777" w:rsidR="00727EB4" w:rsidRPr="009A3D58" w:rsidRDefault="00727EB4" w:rsidP="00727EB4">
      <w:pPr>
        <w:widowControl w:val="0"/>
        <w:tabs>
          <w:tab w:val="left" w:pos="284"/>
        </w:tabs>
        <w:spacing w:after="0" w:line="240" w:lineRule="auto"/>
        <w:rPr>
          <w:rFonts w:ascii="Arial" w:hAnsi="Arial" w:cs="Arial"/>
          <w:b/>
          <w:u w:val="single"/>
        </w:rPr>
      </w:pPr>
      <w:r w:rsidRPr="009A3D58">
        <w:rPr>
          <w:rFonts w:ascii="Arial" w:hAnsi="Arial" w:cs="Arial"/>
          <w:b/>
          <w:u w:val="single"/>
        </w:rPr>
        <w:t xml:space="preserve">Решение </w:t>
      </w:r>
      <w:r w:rsidRPr="009A3D58">
        <w:rPr>
          <w:rFonts w:ascii="Arial" w:hAnsi="Arial" w:cs="Arial"/>
          <w:b/>
          <w:bCs/>
          <w:u w:val="single"/>
        </w:rPr>
        <w:t xml:space="preserve">задачи </w:t>
      </w:r>
      <w:r>
        <w:rPr>
          <w:rFonts w:ascii="Arial" w:hAnsi="Arial" w:cs="Arial"/>
          <w:b/>
          <w:u w:val="single"/>
        </w:rPr>
        <w:t>1</w:t>
      </w:r>
      <w:r w:rsidRPr="009A3D58">
        <w:rPr>
          <w:rFonts w:ascii="Arial" w:hAnsi="Arial" w:cs="Arial"/>
          <w:b/>
          <w:u w:val="single"/>
        </w:rPr>
        <w:t xml:space="preserve"> (20 баллов)</w:t>
      </w:r>
    </w:p>
    <w:p w14:paraId="46589805" w14:textId="77777777" w:rsidR="00727EB4" w:rsidRPr="009A3D58" w:rsidRDefault="00727EB4" w:rsidP="00727EB4">
      <w:pPr>
        <w:widowControl w:val="0"/>
        <w:tabs>
          <w:tab w:val="left" w:pos="284"/>
        </w:tabs>
        <w:spacing w:after="0" w:line="240" w:lineRule="auto"/>
        <w:rPr>
          <w:rFonts w:ascii="Arial" w:hAnsi="Arial" w:cs="Arial"/>
          <w:b/>
        </w:rPr>
      </w:pPr>
      <w:r w:rsidRPr="009A3D58">
        <w:rPr>
          <w:rFonts w:ascii="Arial" w:hAnsi="Arial" w:cs="Arial"/>
          <w:b/>
        </w:rPr>
        <w:t>1. Определение структуры группы (1 балл)</w:t>
      </w:r>
    </w:p>
    <w:p w14:paraId="4FCCD301"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xml:space="preserve">Всего количество размещенных акций компании «Мега» = 70 000 тыс. / 1 тенге = 70 000 </w:t>
      </w:r>
      <w:proofErr w:type="spellStart"/>
      <w:r w:rsidRPr="009A3D58">
        <w:rPr>
          <w:rFonts w:ascii="Arial" w:hAnsi="Arial" w:cs="Arial"/>
        </w:rPr>
        <w:t>тыс.акций</w:t>
      </w:r>
      <w:proofErr w:type="spellEnd"/>
    </w:p>
    <w:p w14:paraId="7FC7A95F"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xml:space="preserve">Доля владения «Дельта» в капитале </w:t>
      </w:r>
      <w:r w:rsidRPr="009A3D58">
        <w:rPr>
          <w:rFonts w:ascii="Arial" w:hAnsi="Arial" w:cs="Arial"/>
          <w:lang w:eastAsia="ru-RU"/>
        </w:rPr>
        <w:t xml:space="preserve">компании </w:t>
      </w:r>
      <w:r w:rsidRPr="009A3D58">
        <w:rPr>
          <w:rFonts w:ascii="Arial" w:hAnsi="Arial" w:cs="Arial"/>
        </w:rPr>
        <w:t>«Мега» = 75</w:t>
      </w:r>
      <w:proofErr w:type="gramStart"/>
      <w:r w:rsidRPr="009A3D58">
        <w:rPr>
          <w:rFonts w:ascii="Arial" w:hAnsi="Arial" w:cs="Arial"/>
        </w:rPr>
        <w:t>%  (</w:t>
      </w:r>
      <w:proofErr w:type="gramEnd"/>
      <w:r w:rsidRPr="009A3D58">
        <w:rPr>
          <w:rFonts w:ascii="Arial" w:hAnsi="Arial" w:cs="Arial"/>
        </w:rPr>
        <w:t>52 500 тыс. / 70 000 тыс.)</w:t>
      </w:r>
    </w:p>
    <w:p w14:paraId="29B9A3D0" w14:textId="77777777" w:rsidR="00727EB4" w:rsidRPr="009A3D58" w:rsidRDefault="00727EB4" w:rsidP="00727EB4">
      <w:pPr>
        <w:widowControl w:val="0"/>
        <w:tabs>
          <w:tab w:val="left" w:pos="284"/>
        </w:tabs>
        <w:spacing w:after="0" w:line="240" w:lineRule="auto"/>
        <w:jc w:val="both"/>
        <w:rPr>
          <w:rFonts w:ascii="Arial" w:hAnsi="Arial" w:cs="Arial"/>
        </w:rPr>
      </w:pPr>
      <w:r w:rsidRPr="009A3D58">
        <w:rPr>
          <w:rFonts w:ascii="Arial" w:hAnsi="Arial" w:cs="Arial"/>
        </w:rPr>
        <w:t>Т.к. компания «Дельта» приобрела контроль над компанией «Мега», то компания «Дельта» - материнская компания, с долей владения в капитале компании «Мега» 75 %, компания «Мега» - дочерняя компания, срок владения – 1 год</w:t>
      </w:r>
    </w:p>
    <w:p w14:paraId="51CE379B" w14:textId="77777777" w:rsidR="00727EB4" w:rsidRPr="009A3D58" w:rsidRDefault="00727EB4" w:rsidP="00727EB4">
      <w:pPr>
        <w:widowControl w:val="0"/>
        <w:tabs>
          <w:tab w:val="left" w:pos="284"/>
          <w:tab w:val="left" w:pos="14433"/>
          <w:tab w:val="left" w:pos="18273"/>
        </w:tabs>
        <w:spacing w:after="0" w:line="240" w:lineRule="auto"/>
        <w:jc w:val="both"/>
        <w:rPr>
          <w:rFonts w:ascii="Arial" w:hAnsi="Arial" w:cs="Arial"/>
        </w:rPr>
      </w:pPr>
    </w:p>
    <w:p w14:paraId="6F38155D"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r w:rsidRPr="009A3D58">
        <w:rPr>
          <w:rFonts w:ascii="Arial" w:hAnsi="Arial" w:cs="Arial"/>
          <w:b/>
          <w:bCs/>
        </w:rPr>
        <w:t xml:space="preserve">2. </w:t>
      </w:r>
      <w:r w:rsidRPr="009A3D58">
        <w:rPr>
          <w:rFonts w:ascii="Arial" w:hAnsi="Arial" w:cs="Arial"/>
          <w:b/>
          <w:lang w:eastAsia="ru-RU"/>
        </w:rPr>
        <w:t xml:space="preserve">Расчет </w:t>
      </w:r>
      <w:proofErr w:type="spellStart"/>
      <w:r w:rsidRPr="009A3D58">
        <w:rPr>
          <w:rFonts w:ascii="Arial" w:hAnsi="Arial" w:cs="Arial"/>
          <w:b/>
          <w:lang w:eastAsia="ru-RU"/>
        </w:rPr>
        <w:t>гудвила</w:t>
      </w:r>
      <w:proofErr w:type="spellEnd"/>
      <w:r w:rsidRPr="009A3D58">
        <w:rPr>
          <w:rFonts w:ascii="Arial" w:hAnsi="Arial" w:cs="Arial"/>
          <w:b/>
          <w:lang w:eastAsia="ru-RU"/>
        </w:rPr>
        <w:t xml:space="preserve"> и доли неконтролирующих акционеров</w:t>
      </w:r>
    </w:p>
    <w:p w14:paraId="55988BBE"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r w:rsidRPr="009A3D58">
        <w:rPr>
          <w:rFonts w:ascii="Arial" w:hAnsi="Arial" w:cs="Arial"/>
          <w:b/>
          <w:bCs/>
        </w:rPr>
        <w:t>Расчет справедливой стоимости чистых активов компании «</w:t>
      </w:r>
      <w:r w:rsidRPr="009A3D58">
        <w:rPr>
          <w:rFonts w:ascii="Arial" w:hAnsi="Arial" w:cs="Arial"/>
          <w:b/>
        </w:rPr>
        <w:t>Мега</w:t>
      </w:r>
      <w:r w:rsidRPr="009A3D58">
        <w:rPr>
          <w:rFonts w:ascii="Arial" w:hAnsi="Arial" w:cs="Arial"/>
          <w:b/>
          <w:bCs/>
        </w:rPr>
        <w:t>» (5 баллов)</w:t>
      </w:r>
    </w:p>
    <w:p w14:paraId="5835D4B5"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gridCol w:w="2294"/>
        <w:gridCol w:w="2084"/>
        <w:gridCol w:w="1666"/>
      </w:tblGrid>
      <w:tr w:rsidR="00727EB4" w:rsidRPr="009A3D58" w14:paraId="6C807C91" w14:textId="77777777" w:rsidTr="00727EB4">
        <w:trPr>
          <w:jc w:val="center"/>
        </w:trPr>
        <w:tc>
          <w:tcPr>
            <w:tcW w:w="4481" w:type="dxa"/>
          </w:tcPr>
          <w:p w14:paraId="242E180B"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Cs/>
              </w:rPr>
            </w:pPr>
          </w:p>
        </w:tc>
        <w:tc>
          <w:tcPr>
            <w:tcW w:w="2294" w:type="dxa"/>
          </w:tcPr>
          <w:p w14:paraId="175D343E"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
                <w:bCs/>
              </w:rPr>
            </w:pPr>
            <w:r w:rsidRPr="009A3D58">
              <w:rPr>
                <w:rFonts w:ascii="Arial" w:hAnsi="Arial" w:cs="Arial"/>
                <w:b/>
                <w:bCs/>
              </w:rPr>
              <w:t>Дата отчета</w:t>
            </w:r>
          </w:p>
        </w:tc>
        <w:tc>
          <w:tcPr>
            <w:tcW w:w="2084" w:type="dxa"/>
          </w:tcPr>
          <w:p w14:paraId="6DA9E49F"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
                <w:bCs/>
              </w:rPr>
            </w:pPr>
            <w:r w:rsidRPr="009A3D58">
              <w:rPr>
                <w:rFonts w:ascii="Arial" w:hAnsi="Arial" w:cs="Arial"/>
                <w:b/>
                <w:bCs/>
              </w:rPr>
              <w:t>Дата приобретения</w:t>
            </w:r>
          </w:p>
        </w:tc>
        <w:tc>
          <w:tcPr>
            <w:tcW w:w="1666" w:type="dxa"/>
          </w:tcPr>
          <w:p w14:paraId="29B48726"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r w:rsidRPr="009A3D58">
              <w:rPr>
                <w:rFonts w:ascii="Arial" w:hAnsi="Arial" w:cs="Arial"/>
                <w:b/>
                <w:bCs/>
              </w:rPr>
              <w:t>Изменения</w:t>
            </w:r>
          </w:p>
          <w:p w14:paraId="0DB17920"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r w:rsidRPr="009A3D58">
              <w:rPr>
                <w:rFonts w:ascii="Arial" w:hAnsi="Arial" w:cs="Arial"/>
                <w:b/>
                <w:bCs/>
              </w:rPr>
              <w:t xml:space="preserve"> </w:t>
            </w:r>
            <w:proofErr w:type="gramStart"/>
            <w:r w:rsidRPr="009A3D58">
              <w:rPr>
                <w:rFonts w:ascii="Arial" w:hAnsi="Arial" w:cs="Arial"/>
                <w:b/>
                <w:bCs/>
              </w:rPr>
              <w:t>за</w:t>
            </w:r>
            <w:proofErr w:type="gramEnd"/>
            <w:r w:rsidRPr="009A3D58">
              <w:rPr>
                <w:rFonts w:ascii="Arial" w:hAnsi="Arial" w:cs="Arial"/>
                <w:b/>
                <w:bCs/>
              </w:rPr>
              <w:t xml:space="preserve"> 1 год</w:t>
            </w:r>
          </w:p>
        </w:tc>
      </w:tr>
      <w:tr w:rsidR="00727EB4" w:rsidRPr="009A3D58" w14:paraId="21A661B5" w14:textId="77777777" w:rsidTr="00727EB4">
        <w:trPr>
          <w:jc w:val="center"/>
        </w:trPr>
        <w:tc>
          <w:tcPr>
            <w:tcW w:w="4481" w:type="dxa"/>
          </w:tcPr>
          <w:p w14:paraId="1837AC82"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Cs/>
              </w:rPr>
            </w:pPr>
            <w:r w:rsidRPr="009A3D58">
              <w:rPr>
                <w:rFonts w:ascii="Arial" w:hAnsi="Arial" w:cs="Arial"/>
              </w:rPr>
              <w:t xml:space="preserve">Акционерный капитал  </w:t>
            </w:r>
          </w:p>
        </w:tc>
        <w:tc>
          <w:tcPr>
            <w:tcW w:w="2294" w:type="dxa"/>
          </w:tcPr>
          <w:p w14:paraId="2AE1A502"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70 000</w:t>
            </w:r>
          </w:p>
        </w:tc>
        <w:tc>
          <w:tcPr>
            <w:tcW w:w="2084" w:type="dxa"/>
          </w:tcPr>
          <w:p w14:paraId="2D8416E5"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70 000</w:t>
            </w:r>
          </w:p>
        </w:tc>
        <w:tc>
          <w:tcPr>
            <w:tcW w:w="1666" w:type="dxa"/>
          </w:tcPr>
          <w:p w14:paraId="3F6F0883"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r w:rsidRPr="009A3D58">
              <w:rPr>
                <w:rFonts w:ascii="Arial" w:hAnsi="Arial" w:cs="Arial"/>
                <w:bCs/>
              </w:rPr>
              <w:t>0</w:t>
            </w:r>
          </w:p>
        </w:tc>
      </w:tr>
      <w:tr w:rsidR="00727EB4" w:rsidRPr="009A3D58" w14:paraId="2E797741" w14:textId="77777777" w:rsidTr="00727EB4">
        <w:trPr>
          <w:jc w:val="center"/>
        </w:trPr>
        <w:tc>
          <w:tcPr>
            <w:tcW w:w="4481" w:type="dxa"/>
          </w:tcPr>
          <w:p w14:paraId="06FF279C"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rPr>
            </w:pPr>
            <w:r w:rsidRPr="009A3D58">
              <w:rPr>
                <w:rFonts w:ascii="Arial" w:hAnsi="Arial" w:cs="Arial"/>
              </w:rPr>
              <w:t xml:space="preserve">Нераспределенная прибыль       </w:t>
            </w:r>
          </w:p>
          <w:p w14:paraId="059F50C2" w14:textId="77777777" w:rsidR="00727EB4" w:rsidRPr="009A3D58" w:rsidRDefault="00727EB4" w:rsidP="00727EB4">
            <w:pPr>
              <w:widowControl w:val="0"/>
              <w:tabs>
                <w:tab w:val="left" w:pos="284"/>
              </w:tabs>
              <w:spacing w:after="0" w:line="240" w:lineRule="auto"/>
              <w:rPr>
                <w:rFonts w:ascii="Arial" w:hAnsi="Arial" w:cs="Arial"/>
              </w:rPr>
            </w:pPr>
          </w:p>
        </w:tc>
        <w:tc>
          <w:tcPr>
            <w:tcW w:w="2294" w:type="dxa"/>
          </w:tcPr>
          <w:p w14:paraId="4BE9E816" w14:textId="77777777" w:rsidR="00727EB4" w:rsidRPr="009A3D58" w:rsidRDefault="00727EB4" w:rsidP="00727EB4">
            <w:pPr>
              <w:widowControl w:val="0"/>
              <w:tabs>
                <w:tab w:val="left" w:pos="284"/>
              </w:tabs>
              <w:spacing w:after="0" w:line="240" w:lineRule="auto"/>
              <w:jc w:val="center"/>
              <w:rPr>
                <w:rFonts w:ascii="Arial" w:hAnsi="Arial" w:cs="Arial"/>
              </w:rPr>
            </w:pPr>
          </w:p>
          <w:p w14:paraId="67796403"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29 000</w:t>
            </w:r>
          </w:p>
        </w:tc>
        <w:tc>
          <w:tcPr>
            <w:tcW w:w="2084" w:type="dxa"/>
          </w:tcPr>
          <w:p w14:paraId="36FEC6FE"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 xml:space="preserve">29 000-5 200 = </w:t>
            </w:r>
          </w:p>
          <w:p w14:paraId="6724DA6F"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23 800</w:t>
            </w:r>
          </w:p>
        </w:tc>
        <w:tc>
          <w:tcPr>
            <w:tcW w:w="1666" w:type="dxa"/>
          </w:tcPr>
          <w:p w14:paraId="0BDCBE34"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5 200</w:t>
            </w:r>
          </w:p>
        </w:tc>
      </w:tr>
      <w:tr w:rsidR="00727EB4" w:rsidRPr="009A3D58" w14:paraId="790CCB66" w14:textId="77777777" w:rsidTr="00727EB4">
        <w:trPr>
          <w:jc w:val="center"/>
        </w:trPr>
        <w:tc>
          <w:tcPr>
            <w:tcW w:w="4481" w:type="dxa"/>
          </w:tcPr>
          <w:p w14:paraId="04E0D275"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i/>
              </w:rPr>
            </w:pPr>
            <w:r w:rsidRPr="009A3D58">
              <w:rPr>
                <w:rFonts w:ascii="Arial" w:hAnsi="Arial" w:cs="Arial"/>
                <w:i/>
              </w:rPr>
              <w:t>Корректировки справедливой стоимости</w:t>
            </w:r>
          </w:p>
        </w:tc>
        <w:tc>
          <w:tcPr>
            <w:tcW w:w="2294" w:type="dxa"/>
          </w:tcPr>
          <w:p w14:paraId="3FF67DD0" w14:textId="77777777" w:rsidR="00727EB4" w:rsidRPr="009A3D58" w:rsidRDefault="00727EB4" w:rsidP="00727EB4">
            <w:pPr>
              <w:widowControl w:val="0"/>
              <w:tabs>
                <w:tab w:val="left" w:pos="284"/>
              </w:tabs>
              <w:spacing w:after="0" w:line="240" w:lineRule="auto"/>
              <w:jc w:val="center"/>
              <w:rPr>
                <w:rFonts w:ascii="Arial" w:hAnsi="Arial" w:cs="Arial"/>
              </w:rPr>
            </w:pPr>
          </w:p>
        </w:tc>
        <w:tc>
          <w:tcPr>
            <w:tcW w:w="2084" w:type="dxa"/>
          </w:tcPr>
          <w:p w14:paraId="6E456DF3" w14:textId="77777777" w:rsidR="00727EB4" w:rsidRPr="009A3D58" w:rsidRDefault="00727EB4" w:rsidP="00727EB4">
            <w:pPr>
              <w:widowControl w:val="0"/>
              <w:tabs>
                <w:tab w:val="left" w:pos="284"/>
              </w:tabs>
              <w:spacing w:after="0" w:line="240" w:lineRule="auto"/>
              <w:jc w:val="center"/>
              <w:rPr>
                <w:rFonts w:ascii="Arial" w:hAnsi="Arial" w:cs="Arial"/>
              </w:rPr>
            </w:pPr>
          </w:p>
        </w:tc>
        <w:tc>
          <w:tcPr>
            <w:tcW w:w="1666" w:type="dxa"/>
          </w:tcPr>
          <w:p w14:paraId="7897F7DD" w14:textId="77777777" w:rsidR="00727EB4" w:rsidRPr="009A3D58" w:rsidRDefault="00727EB4" w:rsidP="00727EB4">
            <w:pPr>
              <w:widowControl w:val="0"/>
              <w:tabs>
                <w:tab w:val="left" w:pos="284"/>
              </w:tabs>
              <w:spacing w:after="0" w:line="240" w:lineRule="auto"/>
              <w:jc w:val="center"/>
              <w:rPr>
                <w:rFonts w:ascii="Arial" w:hAnsi="Arial" w:cs="Arial"/>
              </w:rPr>
            </w:pPr>
          </w:p>
        </w:tc>
      </w:tr>
      <w:tr w:rsidR="00727EB4" w:rsidRPr="009A3D58" w14:paraId="77D122E4" w14:textId="77777777" w:rsidTr="00727EB4">
        <w:trPr>
          <w:trHeight w:val="329"/>
          <w:jc w:val="center"/>
        </w:trPr>
        <w:tc>
          <w:tcPr>
            <w:tcW w:w="4481" w:type="dxa"/>
          </w:tcPr>
          <w:p w14:paraId="7AE3FA78"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rPr>
              <w:t>- недвижимость</w:t>
            </w:r>
          </w:p>
        </w:tc>
        <w:tc>
          <w:tcPr>
            <w:tcW w:w="2294" w:type="dxa"/>
          </w:tcPr>
          <w:p w14:paraId="170CB586"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10 000</w:t>
            </w:r>
          </w:p>
        </w:tc>
        <w:tc>
          <w:tcPr>
            <w:tcW w:w="2084" w:type="dxa"/>
          </w:tcPr>
          <w:p w14:paraId="5D9C86C2"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10 000</w:t>
            </w:r>
          </w:p>
          <w:p w14:paraId="58EA9957"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(20 000 – 10 000)</w:t>
            </w:r>
          </w:p>
        </w:tc>
        <w:tc>
          <w:tcPr>
            <w:tcW w:w="1666" w:type="dxa"/>
          </w:tcPr>
          <w:p w14:paraId="3B0988C8"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r w:rsidRPr="009A3D58">
              <w:rPr>
                <w:rFonts w:ascii="Arial" w:hAnsi="Arial" w:cs="Arial"/>
                <w:bCs/>
              </w:rPr>
              <w:t>0</w:t>
            </w:r>
          </w:p>
        </w:tc>
      </w:tr>
      <w:tr w:rsidR="00727EB4" w:rsidRPr="009A3D58" w14:paraId="5FCE5D40" w14:textId="77777777" w:rsidTr="00727EB4">
        <w:trPr>
          <w:jc w:val="center"/>
        </w:trPr>
        <w:tc>
          <w:tcPr>
            <w:tcW w:w="4481" w:type="dxa"/>
          </w:tcPr>
          <w:p w14:paraId="2D34748C" w14:textId="77777777" w:rsidR="00727EB4" w:rsidRPr="009A3D58" w:rsidRDefault="00727EB4" w:rsidP="00727EB4">
            <w:pPr>
              <w:widowControl w:val="0"/>
              <w:tabs>
                <w:tab w:val="left" w:pos="284"/>
              </w:tabs>
              <w:spacing w:after="0" w:line="240" w:lineRule="auto"/>
              <w:rPr>
                <w:rFonts w:ascii="Arial" w:hAnsi="Arial" w:cs="Arial"/>
                <w:i/>
                <w:iCs/>
              </w:rPr>
            </w:pPr>
            <w:r w:rsidRPr="009A3D58">
              <w:rPr>
                <w:rFonts w:ascii="Arial" w:hAnsi="Arial" w:cs="Arial"/>
              </w:rPr>
              <w:t xml:space="preserve">    </w:t>
            </w:r>
            <w:proofErr w:type="spellStart"/>
            <w:r w:rsidRPr="009A3D58">
              <w:rPr>
                <w:rFonts w:ascii="Arial" w:hAnsi="Arial" w:cs="Arial"/>
              </w:rPr>
              <w:t>доп.износ</w:t>
            </w:r>
            <w:proofErr w:type="spellEnd"/>
            <w:r w:rsidRPr="009A3D58">
              <w:rPr>
                <w:rFonts w:ascii="Arial" w:hAnsi="Arial" w:cs="Arial"/>
              </w:rPr>
              <w:t xml:space="preserve"> </w:t>
            </w:r>
            <w:r w:rsidRPr="009A3D58">
              <w:rPr>
                <w:rFonts w:ascii="Arial" w:hAnsi="Arial" w:cs="Arial"/>
                <w:i/>
              </w:rPr>
              <w:t xml:space="preserve">10 000 тыс./20 </w:t>
            </w:r>
            <w:proofErr w:type="gramStart"/>
            <w:r w:rsidRPr="009A3D58">
              <w:rPr>
                <w:rFonts w:ascii="Arial" w:hAnsi="Arial" w:cs="Arial"/>
                <w:i/>
              </w:rPr>
              <w:t>лет  х</w:t>
            </w:r>
            <w:proofErr w:type="gramEnd"/>
            <w:r w:rsidRPr="009A3D58">
              <w:rPr>
                <w:rFonts w:ascii="Arial" w:hAnsi="Arial" w:cs="Arial"/>
                <w:i/>
              </w:rPr>
              <w:t xml:space="preserve"> 1 год</w:t>
            </w:r>
          </w:p>
        </w:tc>
        <w:tc>
          <w:tcPr>
            <w:tcW w:w="2294" w:type="dxa"/>
          </w:tcPr>
          <w:p w14:paraId="5067F21B"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(500)</w:t>
            </w:r>
          </w:p>
        </w:tc>
        <w:tc>
          <w:tcPr>
            <w:tcW w:w="2084" w:type="dxa"/>
          </w:tcPr>
          <w:p w14:paraId="3EBFC815"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p>
        </w:tc>
        <w:tc>
          <w:tcPr>
            <w:tcW w:w="1666" w:type="dxa"/>
          </w:tcPr>
          <w:p w14:paraId="5E6B9209"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(500)</w:t>
            </w:r>
          </w:p>
        </w:tc>
      </w:tr>
      <w:tr w:rsidR="00727EB4" w:rsidRPr="009A3D58" w14:paraId="7C9136C9" w14:textId="77777777" w:rsidTr="00727EB4">
        <w:trPr>
          <w:jc w:val="center"/>
        </w:trPr>
        <w:tc>
          <w:tcPr>
            <w:tcW w:w="4481" w:type="dxa"/>
          </w:tcPr>
          <w:p w14:paraId="0ADC555E"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rPr>
              <w:t>- торговая марка</w:t>
            </w:r>
          </w:p>
        </w:tc>
        <w:tc>
          <w:tcPr>
            <w:tcW w:w="2294" w:type="dxa"/>
          </w:tcPr>
          <w:p w14:paraId="41C3A6F4" w14:textId="77777777" w:rsidR="00727EB4" w:rsidRPr="009A3D58" w:rsidRDefault="00727EB4" w:rsidP="00727EB4">
            <w:pPr>
              <w:widowControl w:val="0"/>
              <w:tabs>
                <w:tab w:val="left" w:pos="284"/>
              </w:tabs>
              <w:spacing w:after="0" w:line="240" w:lineRule="auto"/>
              <w:jc w:val="center"/>
              <w:rPr>
                <w:rFonts w:ascii="Arial" w:hAnsi="Arial" w:cs="Arial"/>
                <w:bCs/>
              </w:rPr>
            </w:pPr>
            <w:r w:rsidRPr="009A3D58">
              <w:rPr>
                <w:rFonts w:ascii="Arial" w:hAnsi="Arial" w:cs="Arial"/>
              </w:rPr>
              <w:t>7 000</w:t>
            </w:r>
          </w:p>
        </w:tc>
        <w:tc>
          <w:tcPr>
            <w:tcW w:w="2084" w:type="dxa"/>
          </w:tcPr>
          <w:p w14:paraId="09E8B423" w14:textId="77777777" w:rsidR="00727EB4" w:rsidRPr="009A3D58" w:rsidRDefault="00727EB4" w:rsidP="00727EB4">
            <w:pPr>
              <w:widowControl w:val="0"/>
              <w:tabs>
                <w:tab w:val="left" w:pos="284"/>
              </w:tabs>
              <w:spacing w:after="0" w:line="240" w:lineRule="auto"/>
              <w:jc w:val="center"/>
              <w:rPr>
                <w:rFonts w:ascii="Arial" w:hAnsi="Arial" w:cs="Arial"/>
                <w:bCs/>
              </w:rPr>
            </w:pPr>
            <w:r w:rsidRPr="009A3D58">
              <w:rPr>
                <w:rFonts w:ascii="Arial" w:hAnsi="Arial" w:cs="Arial"/>
              </w:rPr>
              <w:t>7 000</w:t>
            </w:r>
          </w:p>
        </w:tc>
        <w:tc>
          <w:tcPr>
            <w:tcW w:w="1666" w:type="dxa"/>
          </w:tcPr>
          <w:p w14:paraId="3F535FDB"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r w:rsidRPr="009A3D58">
              <w:rPr>
                <w:rFonts w:ascii="Arial" w:hAnsi="Arial" w:cs="Arial"/>
                <w:bCs/>
              </w:rPr>
              <w:t>0</w:t>
            </w:r>
          </w:p>
        </w:tc>
      </w:tr>
      <w:tr w:rsidR="00727EB4" w:rsidRPr="009A3D58" w14:paraId="1507303F" w14:textId="77777777" w:rsidTr="00727EB4">
        <w:trPr>
          <w:jc w:val="center"/>
        </w:trPr>
        <w:tc>
          <w:tcPr>
            <w:tcW w:w="4481" w:type="dxa"/>
          </w:tcPr>
          <w:p w14:paraId="69EFC23D" w14:textId="77777777" w:rsidR="00727EB4" w:rsidRPr="009A3D58" w:rsidRDefault="00727EB4" w:rsidP="00727EB4">
            <w:pPr>
              <w:widowControl w:val="0"/>
              <w:tabs>
                <w:tab w:val="left" w:pos="284"/>
              </w:tabs>
              <w:spacing w:after="0" w:line="240" w:lineRule="auto"/>
              <w:rPr>
                <w:rFonts w:ascii="Arial" w:hAnsi="Arial" w:cs="Arial"/>
                <w:iCs/>
              </w:rPr>
            </w:pPr>
            <w:r w:rsidRPr="009A3D58">
              <w:rPr>
                <w:rFonts w:ascii="Arial" w:hAnsi="Arial" w:cs="Arial"/>
              </w:rPr>
              <w:t xml:space="preserve">    </w:t>
            </w:r>
            <w:proofErr w:type="spellStart"/>
            <w:r w:rsidRPr="009A3D58">
              <w:rPr>
                <w:rFonts w:ascii="Arial" w:hAnsi="Arial" w:cs="Arial"/>
              </w:rPr>
              <w:t>доп.амортизация</w:t>
            </w:r>
            <w:proofErr w:type="spellEnd"/>
            <w:r w:rsidRPr="009A3D58">
              <w:rPr>
                <w:rFonts w:ascii="Arial" w:hAnsi="Arial" w:cs="Arial"/>
                <w:iCs/>
              </w:rPr>
              <w:t xml:space="preserve"> торговой марки </w:t>
            </w:r>
          </w:p>
          <w:p w14:paraId="2DFB9CDE" w14:textId="77777777" w:rsidR="00727EB4" w:rsidRPr="009A3D58" w:rsidRDefault="00727EB4" w:rsidP="00727EB4">
            <w:pPr>
              <w:widowControl w:val="0"/>
              <w:tabs>
                <w:tab w:val="left" w:pos="284"/>
              </w:tabs>
              <w:spacing w:after="0" w:line="240" w:lineRule="auto"/>
              <w:rPr>
                <w:rFonts w:ascii="Arial" w:hAnsi="Arial" w:cs="Arial"/>
                <w:i/>
                <w:iCs/>
              </w:rPr>
            </w:pPr>
            <w:r w:rsidRPr="009A3D58">
              <w:rPr>
                <w:rFonts w:ascii="Arial" w:hAnsi="Arial" w:cs="Arial"/>
                <w:i/>
              </w:rPr>
              <w:t>7 000 тыс./5 лет х 1 год</w:t>
            </w:r>
          </w:p>
        </w:tc>
        <w:tc>
          <w:tcPr>
            <w:tcW w:w="2294" w:type="dxa"/>
          </w:tcPr>
          <w:p w14:paraId="28BDAA0C"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(1 400)</w:t>
            </w:r>
          </w:p>
        </w:tc>
        <w:tc>
          <w:tcPr>
            <w:tcW w:w="2084" w:type="dxa"/>
          </w:tcPr>
          <w:p w14:paraId="0F314715"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p>
        </w:tc>
        <w:tc>
          <w:tcPr>
            <w:tcW w:w="1666" w:type="dxa"/>
          </w:tcPr>
          <w:p w14:paraId="7080B75C"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(1 400)</w:t>
            </w:r>
          </w:p>
        </w:tc>
      </w:tr>
      <w:tr w:rsidR="00727EB4" w:rsidRPr="009A3D58" w14:paraId="7C233399" w14:textId="77777777" w:rsidTr="00727EB4">
        <w:trPr>
          <w:trHeight w:val="272"/>
          <w:jc w:val="center"/>
        </w:trPr>
        <w:tc>
          <w:tcPr>
            <w:tcW w:w="4481" w:type="dxa"/>
          </w:tcPr>
          <w:p w14:paraId="4FD2A30C"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xml:space="preserve">- запасы </w:t>
            </w:r>
          </w:p>
        </w:tc>
        <w:tc>
          <w:tcPr>
            <w:tcW w:w="2294" w:type="dxa"/>
          </w:tcPr>
          <w:p w14:paraId="5EC5EC1C"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 xml:space="preserve">600 </w:t>
            </w:r>
          </w:p>
          <w:p w14:paraId="69FFC576"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 xml:space="preserve"> </w:t>
            </w:r>
            <w:r w:rsidRPr="009A3D58">
              <w:rPr>
                <w:rFonts w:ascii="Arial" w:hAnsi="Arial" w:cs="Arial"/>
                <w:i/>
              </w:rPr>
              <w:t>1000 * 60 %</w:t>
            </w:r>
          </w:p>
        </w:tc>
        <w:tc>
          <w:tcPr>
            <w:tcW w:w="2084" w:type="dxa"/>
          </w:tcPr>
          <w:p w14:paraId="14473129"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1 000</w:t>
            </w:r>
          </w:p>
          <w:p w14:paraId="0A35BDF3" w14:textId="77777777" w:rsidR="00727EB4" w:rsidRPr="009A3D58" w:rsidRDefault="00727EB4" w:rsidP="00727EB4">
            <w:pPr>
              <w:widowControl w:val="0"/>
              <w:tabs>
                <w:tab w:val="left" w:pos="284"/>
              </w:tabs>
              <w:spacing w:after="0" w:line="240" w:lineRule="auto"/>
              <w:jc w:val="center"/>
              <w:rPr>
                <w:rFonts w:ascii="Arial" w:hAnsi="Arial" w:cs="Arial"/>
                <w:i/>
              </w:rPr>
            </w:pPr>
            <w:r w:rsidRPr="009A3D58">
              <w:rPr>
                <w:rFonts w:ascii="Arial" w:hAnsi="Arial" w:cs="Arial"/>
                <w:i/>
              </w:rPr>
              <w:t>(11 000 – 10 000)</w:t>
            </w:r>
          </w:p>
        </w:tc>
        <w:tc>
          <w:tcPr>
            <w:tcW w:w="1666" w:type="dxa"/>
          </w:tcPr>
          <w:p w14:paraId="4AC4D4C4"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(400)</w:t>
            </w:r>
          </w:p>
        </w:tc>
      </w:tr>
      <w:tr w:rsidR="00727EB4" w:rsidRPr="009A3D58" w14:paraId="3F3B0805" w14:textId="77777777" w:rsidTr="00727EB4">
        <w:trPr>
          <w:trHeight w:val="272"/>
          <w:jc w:val="center"/>
        </w:trPr>
        <w:tc>
          <w:tcPr>
            <w:tcW w:w="4481" w:type="dxa"/>
          </w:tcPr>
          <w:p w14:paraId="6D7F70F6"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доначисление налогов</w:t>
            </w:r>
          </w:p>
        </w:tc>
        <w:tc>
          <w:tcPr>
            <w:tcW w:w="2294" w:type="dxa"/>
          </w:tcPr>
          <w:p w14:paraId="4D1D7B49"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w:t>
            </w:r>
          </w:p>
        </w:tc>
        <w:tc>
          <w:tcPr>
            <w:tcW w:w="2084" w:type="dxa"/>
          </w:tcPr>
          <w:p w14:paraId="7F0F8B56"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(1 500)</w:t>
            </w:r>
          </w:p>
        </w:tc>
        <w:tc>
          <w:tcPr>
            <w:tcW w:w="1666" w:type="dxa"/>
          </w:tcPr>
          <w:p w14:paraId="1261710F" w14:textId="77777777" w:rsidR="00727EB4" w:rsidRPr="009A3D58" w:rsidRDefault="00727EB4" w:rsidP="00727EB4">
            <w:pPr>
              <w:widowControl w:val="0"/>
              <w:tabs>
                <w:tab w:val="left" w:pos="284"/>
              </w:tabs>
              <w:spacing w:after="0" w:line="240" w:lineRule="auto"/>
              <w:jc w:val="center"/>
              <w:rPr>
                <w:rFonts w:ascii="Arial" w:hAnsi="Arial" w:cs="Arial"/>
              </w:rPr>
            </w:pPr>
            <w:r w:rsidRPr="009A3D58">
              <w:rPr>
                <w:rFonts w:ascii="Arial" w:hAnsi="Arial" w:cs="Arial"/>
              </w:rPr>
              <w:t>1 500</w:t>
            </w:r>
          </w:p>
        </w:tc>
      </w:tr>
      <w:tr w:rsidR="00727EB4" w:rsidRPr="009A3D58" w14:paraId="6627294F" w14:textId="77777777" w:rsidTr="00727EB4">
        <w:trPr>
          <w:trHeight w:val="214"/>
          <w:jc w:val="center"/>
        </w:trPr>
        <w:tc>
          <w:tcPr>
            <w:tcW w:w="4481" w:type="dxa"/>
          </w:tcPr>
          <w:p w14:paraId="56AF6ACD" w14:textId="77777777" w:rsidR="00727EB4" w:rsidRPr="009A3D58" w:rsidRDefault="00727EB4" w:rsidP="00727EB4">
            <w:pPr>
              <w:widowControl w:val="0"/>
              <w:tabs>
                <w:tab w:val="left" w:pos="284"/>
              </w:tabs>
              <w:spacing w:after="0" w:line="240" w:lineRule="auto"/>
              <w:rPr>
                <w:rFonts w:ascii="Arial" w:hAnsi="Arial" w:cs="Arial"/>
                <w:b/>
                <w:i/>
              </w:rPr>
            </w:pPr>
            <w:r w:rsidRPr="009A3D58">
              <w:rPr>
                <w:rFonts w:ascii="Arial" w:hAnsi="Arial" w:cs="Arial"/>
                <w:b/>
                <w:i/>
              </w:rPr>
              <w:t xml:space="preserve">Всего </w:t>
            </w:r>
            <w:proofErr w:type="gramStart"/>
            <w:r w:rsidRPr="009A3D58">
              <w:rPr>
                <w:rFonts w:ascii="Arial" w:hAnsi="Arial" w:cs="Arial"/>
                <w:b/>
                <w:i/>
              </w:rPr>
              <w:t>сумма  корректировок</w:t>
            </w:r>
            <w:proofErr w:type="gramEnd"/>
            <w:r w:rsidRPr="009A3D58">
              <w:rPr>
                <w:rFonts w:ascii="Arial" w:hAnsi="Arial" w:cs="Arial"/>
                <w:b/>
                <w:i/>
              </w:rPr>
              <w:t xml:space="preserve"> </w:t>
            </w:r>
          </w:p>
        </w:tc>
        <w:tc>
          <w:tcPr>
            <w:tcW w:w="2294" w:type="dxa"/>
          </w:tcPr>
          <w:p w14:paraId="22A12326" w14:textId="77777777" w:rsidR="00727EB4" w:rsidRPr="009A3D58" w:rsidRDefault="00727EB4" w:rsidP="00727EB4">
            <w:pPr>
              <w:widowControl w:val="0"/>
              <w:tabs>
                <w:tab w:val="left" w:pos="284"/>
              </w:tabs>
              <w:spacing w:after="0" w:line="240" w:lineRule="auto"/>
              <w:jc w:val="center"/>
              <w:rPr>
                <w:rFonts w:ascii="Arial" w:hAnsi="Arial" w:cs="Arial"/>
                <w:b/>
                <w:bCs/>
                <w:i/>
              </w:rPr>
            </w:pPr>
            <w:r w:rsidRPr="009A3D58">
              <w:rPr>
                <w:rFonts w:ascii="Arial" w:hAnsi="Arial" w:cs="Arial"/>
                <w:b/>
                <w:i/>
              </w:rPr>
              <w:t>15 700</w:t>
            </w:r>
          </w:p>
        </w:tc>
        <w:tc>
          <w:tcPr>
            <w:tcW w:w="2084" w:type="dxa"/>
          </w:tcPr>
          <w:p w14:paraId="1ACE3921" w14:textId="77777777" w:rsidR="00727EB4" w:rsidRPr="009A3D58" w:rsidRDefault="00727EB4" w:rsidP="00727EB4">
            <w:pPr>
              <w:widowControl w:val="0"/>
              <w:tabs>
                <w:tab w:val="left" w:pos="284"/>
              </w:tabs>
              <w:spacing w:after="0" w:line="240" w:lineRule="auto"/>
              <w:jc w:val="center"/>
              <w:rPr>
                <w:rFonts w:ascii="Arial" w:hAnsi="Arial" w:cs="Arial"/>
                <w:b/>
                <w:bCs/>
                <w:i/>
              </w:rPr>
            </w:pPr>
            <w:r w:rsidRPr="009A3D58">
              <w:rPr>
                <w:rFonts w:ascii="Arial" w:hAnsi="Arial" w:cs="Arial"/>
                <w:b/>
                <w:i/>
              </w:rPr>
              <w:t>16 500</w:t>
            </w:r>
          </w:p>
        </w:tc>
        <w:tc>
          <w:tcPr>
            <w:tcW w:w="1666" w:type="dxa"/>
          </w:tcPr>
          <w:p w14:paraId="74727609"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
                <w:bCs/>
                <w:i/>
              </w:rPr>
            </w:pPr>
            <w:r w:rsidRPr="009A3D58">
              <w:rPr>
                <w:rFonts w:ascii="Arial" w:hAnsi="Arial" w:cs="Arial"/>
                <w:b/>
                <w:bCs/>
                <w:i/>
              </w:rPr>
              <w:t>- 800</w:t>
            </w:r>
          </w:p>
        </w:tc>
      </w:tr>
      <w:tr w:rsidR="00727EB4" w:rsidRPr="009A3D58" w14:paraId="43677572" w14:textId="77777777" w:rsidTr="00727EB4">
        <w:trPr>
          <w:jc w:val="center"/>
        </w:trPr>
        <w:tc>
          <w:tcPr>
            <w:tcW w:w="4481" w:type="dxa"/>
          </w:tcPr>
          <w:p w14:paraId="0768A73A"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lang w:eastAsia="ru-RU"/>
              </w:rPr>
              <w:t>ОНО, 20 %</w:t>
            </w:r>
          </w:p>
        </w:tc>
        <w:tc>
          <w:tcPr>
            <w:tcW w:w="2294" w:type="dxa"/>
          </w:tcPr>
          <w:p w14:paraId="54E40248"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r w:rsidRPr="009A3D58">
              <w:rPr>
                <w:rFonts w:ascii="Arial" w:hAnsi="Arial" w:cs="Arial"/>
                <w:bCs/>
              </w:rPr>
              <w:t xml:space="preserve"> (3 140)</w:t>
            </w:r>
          </w:p>
        </w:tc>
        <w:tc>
          <w:tcPr>
            <w:tcW w:w="2084" w:type="dxa"/>
          </w:tcPr>
          <w:p w14:paraId="4A38766C"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r w:rsidRPr="009A3D58">
              <w:rPr>
                <w:rFonts w:ascii="Arial" w:hAnsi="Arial" w:cs="Arial"/>
                <w:bCs/>
              </w:rPr>
              <w:t xml:space="preserve"> (3 300)</w:t>
            </w:r>
          </w:p>
        </w:tc>
        <w:tc>
          <w:tcPr>
            <w:tcW w:w="1666" w:type="dxa"/>
          </w:tcPr>
          <w:p w14:paraId="7323E725" w14:textId="77777777" w:rsidR="00727EB4" w:rsidRPr="009A3D58" w:rsidRDefault="00727EB4" w:rsidP="00727EB4">
            <w:pPr>
              <w:widowControl w:val="0"/>
              <w:tabs>
                <w:tab w:val="left" w:pos="284"/>
              </w:tabs>
              <w:autoSpaceDE w:val="0"/>
              <w:autoSpaceDN w:val="0"/>
              <w:adjustRightInd w:val="0"/>
              <w:spacing w:after="0" w:line="240" w:lineRule="auto"/>
              <w:jc w:val="center"/>
              <w:rPr>
                <w:rFonts w:ascii="Arial" w:hAnsi="Arial" w:cs="Arial"/>
                <w:bCs/>
              </w:rPr>
            </w:pPr>
            <w:r w:rsidRPr="009A3D58">
              <w:rPr>
                <w:rFonts w:ascii="Arial" w:hAnsi="Arial" w:cs="Arial"/>
                <w:bCs/>
              </w:rPr>
              <w:t>160</w:t>
            </w:r>
          </w:p>
        </w:tc>
      </w:tr>
      <w:tr w:rsidR="00727EB4" w:rsidRPr="009A3D58" w14:paraId="25385447" w14:textId="77777777" w:rsidTr="00727EB4">
        <w:trPr>
          <w:trHeight w:val="286"/>
          <w:jc w:val="center"/>
        </w:trPr>
        <w:tc>
          <w:tcPr>
            <w:tcW w:w="4481" w:type="dxa"/>
          </w:tcPr>
          <w:p w14:paraId="73116BC1" w14:textId="77777777" w:rsidR="00727EB4" w:rsidRPr="009A3D58" w:rsidRDefault="00727EB4" w:rsidP="00727EB4">
            <w:pPr>
              <w:widowControl w:val="0"/>
              <w:tabs>
                <w:tab w:val="left" w:pos="284"/>
              </w:tabs>
              <w:spacing w:after="0" w:line="240" w:lineRule="auto"/>
              <w:rPr>
                <w:rFonts w:ascii="Arial" w:hAnsi="Arial" w:cs="Arial"/>
                <w:b/>
              </w:rPr>
            </w:pPr>
            <w:r w:rsidRPr="009A3D58">
              <w:rPr>
                <w:rFonts w:ascii="Arial" w:hAnsi="Arial" w:cs="Arial"/>
                <w:b/>
              </w:rPr>
              <w:t>Итого чистые активы</w:t>
            </w:r>
          </w:p>
        </w:tc>
        <w:tc>
          <w:tcPr>
            <w:tcW w:w="2294" w:type="dxa"/>
          </w:tcPr>
          <w:p w14:paraId="7E5FC70B" w14:textId="77777777" w:rsidR="00727EB4" w:rsidRPr="009A3D58" w:rsidRDefault="00727EB4" w:rsidP="00727EB4">
            <w:pPr>
              <w:widowControl w:val="0"/>
              <w:tabs>
                <w:tab w:val="left" w:pos="284"/>
              </w:tabs>
              <w:spacing w:after="0" w:line="240" w:lineRule="auto"/>
              <w:jc w:val="center"/>
              <w:rPr>
                <w:rFonts w:ascii="Arial" w:hAnsi="Arial" w:cs="Arial"/>
                <w:b/>
                <w:bCs/>
              </w:rPr>
            </w:pPr>
            <w:r w:rsidRPr="009A3D58">
              <w:rPr>
                <w:rFonts w:ascii="Arial" w:hAnsi="Arial" w:cs="Arial"/>
                <w:b/>
                <w:bCs/>
              </w:rPr>
              <w:t>111 560</w:t>
            </w:r>
          </w:p>
        </w:tc>
        <w:tc>
          <w:tcPr>
            <w:tcW w:w="2084" w:type="dxa"/>
          </w:tcPr>
          <w:p w14:paraId="3B63DB9F" w14:textId="77777777" w:rsidR="00727EB4" w:rsidRPr="009A3D58" w:rsidRDefault="00727EB4" w:rsidP="00727EB4">
            <w:pPr>
              <w:widowControl w:val="0"/>
              <w:tabs>
                <w:tab w:val="left" w:pos="284"/>
              </w:tabs>
              <w:spacing w:after="0" w:line="240" w:lineRule="auto"/>
              <w:jc w:val="center"/>
              <w:rPr>
                <w:rFonts w:ascii="Arial" w:hAnsi="Arial" w:cs="Arial"/>
                <w:b/>
                <w:bCs/>
              </w:rPr>
            </w:pPr>
            <w:r w:rsidRPr="009A3D58">
              <w:rPr>
                <w:rFonts w:ascii="Arial" w:hAnsi="Arial" w:cs="Arial"/>
                <w:b/>
                <w:bCs/>
              </w:rPr>
              <w:t>107 000</w:t>
            </w:r>
          </w:p>
        </w:tc>
        <w:tc>
          <w:tcPr>
            <w:tcW w:w="1666" w:type="dxa"/>
          </w:tcPr>
          <w:p w14:paraId="00ED2886" w14:textId="77777777" w:rsidR="00727EB4" w:rsidRPr="009A3D58" w:rsidRDefault="00727EB4" w:rsidP="00727EB4">
            <w:pPr>
              <w:widowControl w:val="0"/>
              <w:tabs>
                <w:tab w:val="left" w:pos="284"/>
              </w:tabs>
              <w:spacing w:after="0" w:line="240" w:lineRule="auto"/>
              <w:jc w:val="center"/>
              <w:rPr>
                <w:rFonts w:ascii="Arial" w:hAnsi="Arial" w:cs="Arial"/>
                <w:b/>
                <w:bCs/>
              </w:rPr>
            </w:pPr>
            <w:r w:rsidRPr="009A3D58">
              <w:rPr>
                <w:rFonts w:ascii="Arial" w:hAnsi="Arial" w:cs="Arial"/>
                <w:b/>
                <w:bCs/>
              </w:rPr>
              <w:t>4 560</w:t>
            </w:r>
          </w:p>
        </w:tc>
      </w:tr>
    </w:tbl>
    <w:p w14:paraId="7D05F917" w14:textId="77777777" w:rsidR="00727EB4" w:rsidRPr="009A3D58" w:rsidRDefault="00727EB4" w:rsidP="00727EB4">
      <w:pPr>
        <w:widowControl w:val="0"/>
        <w:tabs>
          <w:tab w:val="left" w:pos="284"/>
        </w:tabs>
        <w:spacing w:after="0" w:line="240" w:lineRule="auto"/>
        <w:rPr>
          <w:rFonts w:ascii="Arial" w:hAnsi="Arial" w:cs="Arial"/>
          <w:lang w:eastAsia="ru-RU"/>
        </w:rPr>
      </w:pPr>
    </w:p>
    <w:p w14:paraId="6931CFC4" w14:textId="77777777" w:rsidR="00727EB4" w:rsidRPr="009A3D58" w:rsidRDefault="00727EB4" w:rsidP="00727EB4">
      <w:pPr>
        <w:pStyle w:val="Default"/>
        <w:widowControl w:val="0"/>
        <w:tabs>
          <w:tab w:val="left" w:pos="284"/>
        </w:tabs>
        <w:jc w:val="both"/>
        <w:rPr>
          <w:rFonts w:ascii="Arial" w:hAnsi="Arial" w:cs="Arial"/>
          <w:b/>
          <w:bCs/>
          <w:color w:val="auto"/>
          <w:sz w:val="22"/>
          <w:szCs w:val="22"/>
        </w:rPr>
      </w:pPr>
      <w:r w:rsidRPr="009A3D58">
        <w:rPr>
          <w:rFonts w:ascii="Arial" w:hAnsi="Arial" w:cs="Arial"/>
          <w:b/>
          <w:bCs/>
          <w:color w:val="auto"/>
          <w:sz w:val="22"/>
          <w:szCs w:val="22"/>
        </w:rPr>
        <w:t xml:space="preserve">Расчет </w:t>
      </w:r>
      <w:proofErr w:type="spellStart"/>
      <w:r w:rsidRPr="009A3D58">
        <w:rPr>
          <w:rFonts w:ascii="Arial" w:hAnsi="Arial" w:cs="Arial"/>
          <w:b/>
          <w:bCs/>
          <w:color w:val="auto"/>
          <w:sz w:val="22"/>
          <w:szCs w:val="22"/>
        </w:rPr>
        <w:t>гудвила</w:t>
      </w:r>
      <w:proofErr w:type="spellEnd"/>
      <w:r w:rsidRPr="009A3D58">
        <w:rPr>
          <w:rFonts w:ascii="Arial" w:hAnsi="Arial" w:cs="Arial"/>
          <w:b/>
          <w:color w:val="auto"/>
          <w:sz w:val="22"/>
          <w:szCs w:val="22"/>
        </w:rPr>
        <w:t xml:space="preserve"> компании </w:t>
      </w:r>
      <w:r w:rsidRPr="009A3D58">
        <w:rPr>
          <w:rFonts w:ascii="Arial" w:hAnsi="Arial" w:cs="Arial"/>
          <w:b/>
          <w:bCs/>
          <w:color w:val="auto"/>
          <w:sz w:val="22"/>
          <w:szCs w:val="22"/>
        </w:rPr>
        <w:t>«</w:t>
      </w:r>
      <w:r w:rsidRPr="009A3D58">
        <w:rPr>
          <w:rFonts w:ascii="Arial" w:hAnsi="Arial" w:cs="Arial"/>
          <w:b/>
          <w:color w:val="auto"/>
          <w:sz w:val="22"/>
          <w:szCs w:val="22"/>
        </w:rPr>
        <w:t>Мега</w:t>
      </w:r>
      <w:r w:rsidRPr="009A3D58">
        <w:rPr>
          <w:rFonts w:ascii="Arial" w:hAnsi="Arial" w:cs="Arial"/>
          <w:b/>
          <w:bCs/>
          <w:color w:val="auto"/>
          <w:sz w:val="22"/>
          <w:szCs w:val="22"/>
        </w:rPr>
        <w:t>» (1 балл)</w:t>
      </w:r>
    </w:p>
    <w:p w14:paraId="36FC83B8" w14:textId="77777777" w:rsidR="00727EB4" w:rsidRPr="009A3D58" w:rsidRDefault="00727EB4" w:rsidP="00727EB4">
      <w:pPr>
        <w:widowControl w:val="0"/>
        <w:tabs>
          <w:tab w:val="left" w:pos="284"/>
        </w:tabs>
        <w:spacing w:after="0" w:line="240" w:lineRule="auto"/>
        <w:ind w:right="197"/>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843"/>
      </w:tblGrid>
      <w:tr w:rsidR="00727EB4" w:rsidRPr="009A3D58" w14:paraId="40C7EFE4" w14:textId="77777777" w:rsidTr="00727EB4">
        <w:trPr>
          <w:jc w:val="center"/>
        </w:trPr>
        <w:tc>
          <w:tcPr>
            <w:tcW w:w="7372" w:type="dxa"/>
          </w:tcPr>
          <w:p w14:paraId="10560ACE" w14:textId="77777777" w:rsidR="00727EB4" w:rsidRPr="009A3D58" w:rsidRDefault="00727EB4" w:rsidP="00727EB4">
            <w:pPr>
              <w:widowControl w:val="0"/>
              <w:tabs>
                <w:tab w:val="left" w:pos="284"/>
              </w:tabs>
              <w:spacing w:after="0" w:line="240" w:lineRule="auto"/>
              <w:jc w:val="both"/>
              <w:rPr>
                <w:rFonts w:ascii="Arial" w:hAnsi="Arial" w:cs="Arial"/>
              </w:rPr>
            </w:pPr>
            <w:r w:rsidRPr="009A3D58">
              <w:rPr>
                <w:rFonts w:ascii="Arial" w:hAnsi="Arial" w:cs="Arial"/>
              </w:rPr>
              <w:t>Инвестиция в компанию «Мега»</w:t>
            </w:r>
          </w:p>
        </w:tc>
        <w:tc>
          <w:tcPr>
            <w:tcW w:w="1843" w:type="dxa"/>
          </w:tcPr>
          <w:p w14:paraId="4FE935F6" w14:textId="77777777" w:rsidR="00727EB4" w:rsidRPr="009A3D58" w:rsidRDefault="00727EB4" w:rsidP="00727EB4">
            <w:pPr>
              <w:widowControl w:val="0"/>
              <w:tabs>
                <w:tab w:val="left" w:pos="284"/>
              </w:tabs>
              <w:spacing w:after="0" w:line="240" w:lineRule="auto"/>
              <w:jc w:val="right"/>
              <w:rPr>
                <w:rFonts w:ascii="Arial" w:hAnsi="Arial" w:cs="Arial"/>
              </w:rPr>
            </w:pPr>
            <w:r w:rsidRPr="009A3D58">
              <w:rPr>
                <w:rFonts w:ascii="Arial" w:hAnsi="Arial" w:cs="Arial"/>
              </w:rPr>
              <w:t>120 000</w:t>
            </w:r>
          </w:p>
        </w:tc>
      </w:tr>
      <w:tr w:rsidR="00727EB4" w:rsidRPr="009A3D58" w14:paraId="31D5E303" w14:textId="77777777" w:rsidTr="00727EB4">
        <w:trPr>
          <w:trHeight w:val="184"/>
          <w:jc w:val="center"/>
        </w:trPr>
        <w:tc>
          <w:tcPr>
            <w:tcW w:w="7372" w:type="dxa"/>
          </w:tcPr>
          <w:p w14:paraId="514AC948" w14:textId="77777777" w:rsidR="00727EB4" w:rsidRPr="009A3D58" w:rsidRDefault="00727EB4" w:rsidP="00727EB4">
            <w:pPr>
              <w:widowControl w:val="0"/>
              <w:tabs>
                <w:tab w:val="left" w:pos="284"/>
              </w:tabs>
              <w:spacing w:after="0" w:line="240" w:lineRule="auto"/>
              <w:jc w:val="both"/>
              <w:rPr>
                <w:rFonts w:ascii="Arial" w:hAnsi="Arial" w:cs="Arial"/>
              </w:rPr>
            </w:pPr>
            <w:r w:rsidRPr="009A3D58">
              <w:rPr>
                <w:rFonts w:ascii="Arial" w:hAnsi="Arial" w:cs="Arial"/>
              </w:rPr>
              <w:t xml:space="preserve">Доля в чистых активах </w:t>
            </w:r>
            <w:r w:rsidRPr="009A3D58">
              <w:rPr>
                <w:rFonts w:ascii="Arial" w:hAnsi="Arial" w:cs="Arial"/>
                <w:lang w:eastAsia="ru-RU"/>
              </w:rPr>
              <w:t xml:space="preserve">компании </w:t>
            </w:r>
            <w:r w:rsidRPr="009A3D58">
              <w:rPr>
                <w:rFonts w:ascii="Arial" w:hAnsi="Arial" w:cs="Arial"/>
              </w:rPr>
              <w:t xml:space="preserve">«Мега» на дату приобретения </w:t>
            </w:r>
          </w:p>
          <w:p w14:paraId="3D18A5A0" w14:textId="77777777" w:rsidR="00727EB4" w:rsidRPr="009A3D58" w:rsidRDefault="00727EB4" w:rsidP="00727EB4">
            <w:pPr>
              <w:widowControl w:val="0"/>
              <w:tabs>
                <w:tab w:val="left" w:pos="284"/>
              </w:tabs>
              <w:spacing w:after="0" w:line="240" w:lineRule="auto"/>
              <w:jc w:val="both"/>
              <w:rPr>
                <w:rFonts w:ascii="Arial" w:hAnsi="Arial" w:cs="Arial"/>
                <w:i/>
              </w:rPr>
            </w:pPr>
            <w:r w:rsidRPr="009A3D58">
              <w:rPr>
                <w:rFonts w:ascii="Arial" w:hAnsi="Arial" w:cs="Arial"/>
                <w:i/>
              </w:rPr>
              <w:t>107 000 *75%</w:t>
            </w:r>
          </w:p>
        </w:tc>
        <w:tc>
          <w:tcPr>
            <w:tcW w:w="1843" w:type="dxa"/>
          </w:tcPr>
          <w:p w14:paraId="7596B620" w14:textId="77777777" w:rsidR="00727EB4" w:rsidRPr="009A3D58" w:rsidRDefault="00727EB4" w:rsidP="00727EB4">
            <w:pPr>
              <w:widowControl w:val="0"/>
              <w:tabs>
                <w:tab w:val="left" w:pos="284"/>
              </w:tabs>
              <w:spacing w:after="0" w:line="240" w:lineRule="auto"/>
              <w:jc w:val="right"/>
              <w:rPr>
                <w:rFonts w:ascii="Arial" w:hAnsi="Arial" w:cs="Arial"/>
              </w:rPr>
            </w:pPr>
            <w:r w:rsidRPr="009A3D58">
              <w:rPr>
                <w:rFonts w:ascii="Arial" w:hAnsi="Arial" w:cs="Arial"/>
              </w:rPr>
              <w:t xml:space="preserve"> (80 250)</w:t>
            </w:r>
          </w:p>
        </w:tc>
      </w:tr>
      <w:tr w:rsidR="00727EB4" w:rsidRPr="009A3D58" w14:paraId="6BA3EA70" w14:textId="77777777" w:rsidTr="00727EB4">
        <w:trPr>
          <w:jc w:val="center"/>
        </w:trPr>
        <w:tc>
          <w:tcPr>
            <w:tcW w:w="7372" w:type="dxa"/>
          </w:tcPr>
          <w:p w14:paraId="7572A774" w14:textId="77777777" w:rsidR="00727EB4" w:rsidRPr="009A3D58" w:rsidRDefault="00727EB4" w:rsidP="00727EB4">
            <w:pPr>
              <w:widowControl w:val="0"/>
              <w:tabs>
                <w:tab w:val="left" w:pos="284"/>
              </w:tabs>
              <w:spacing w:after="0" w:line="240" w:lineRule="auto"/>
              <w:jc w:val="both"/>
              <w:rPr>
                <w:rFonts w:ascii="Arial" w:hAnsi="Arial" w:cs="Arial"/>
              </w:rPr>
            </w:pPr>
            <w:proofErr w:type="spellStart"/>
            <w:r w:rsidRPr="009A3D58">
              <w:rPr>
                <w:rFonts w:ascii="Arial" w:hAnsi="Arial" w:cs="Arial"/>
              </w:rPr>
              <w:t>Гудвил</w:t>
            </w:r>
            <w:proofErr w:type="spellEnd"/>
            <w:r w:rsidRPr="009A3D58">
              <w:rPr>
                <w:rFonts w:ascii="Arial" w:hAnsi="Arial" w:cs="Arial"/>
              </w:rPr>
              <w:t xml:space="preserve"> на дату приобретения</w:t>
            </w:r>
          </w:p>
        </w:tc>
        <w:tc>
          <w:tcPr>
            <w:tcW w:w="1843" w:type="dxa"/>
          </w:tcPr>
          <w:p w14:paraId="4A8F0447" w14:textId="77777777" w:rsidR="00727EB4" w:rsidRPr="009A3D58" w:rsidRDefault="00727EB4" w:rsidP="00727EB4">
            <w:pPr>
              <w:widowControl w:val="0"/>
              <w:tabs>
                <w:tab w:val="left" w:pos="284"/>
              </w:tabs>
              <w:spacing w:after="0" w:line="240" w:lineRule="auto"/>
              <w:jc w:val="right"/>
              <w:rPr>
                <w:rFonts w:ascii="Arial" w:hAnsi="Arial" w:cs="Arial"/>
              </w:rPr>
            </w:pPr>
            <w:r w:rsidRPr="009A3D58">
              <w:rPr>
                <w:rFonts w:ascii="Arial" w:hAnsi="Arial" w:cs="Arial"/>
              </w:rPr>
              <w:t xml:space="preserve">39 750 </w:t>
            </w:r>
          </w:p>
        </w:tc>
      </w:tr>
      <w:tr w:rsidR="00727EB4" w:rsidRPr="009A3D58" w14:paraId="0915300B" w14:textId="77777777" w:rsidTr="00727EB4">
        <w:trPr>
          <w:jc w:val="center"/>
        </w:trPr>
        <w:tc>
          <w:tcPr>
            <w:tcW w:w="7372" w:type="dxa"/>
          </w:tcPr>
          <w:p w14:paraId="0A65B1F1" w14:textId="77777777" w:rsidR="00727EB4" w:rsidRPr="009A3D58" w:rsidRDefault="00727EB4" w:rsidP="00727EB4">
            <w:pPr>
              <w:widowControl w:val="0"/>
              <w:tabs>
                <w:tab w:val="left" w:pos="284"/>
              </w:tabs>
              <w:spacing w:after="0" w:line="240" w:lineRule="auto"/>
              <w:jc w:val="both"/>
              <w:rPr>
                <w:rFonts w:ascii="Arial" w:hAnsi="Arial" w:cs="Arial"/>
              </w:rPr>
            </w:pPr>
            <w:r w:rsidRPr="009A3D58">
              <w:rPr>
                <w:rFonts w:ascii="Arial" w:hAnsi="Arial" w:cs="Arial"/>
              </w:rPr>
              <w:t xml:space="preserve">Обесценение </w:t>
            </w:r>
            <w:proofErr w:type="spellStart"/>
            <w:r w:rsidRPr="009A3D58">
              <w:rPr>
                <w:rFonts w:ascii="Arial" w:hAnsi="Arial" w:cs="Arial"/>
              </w:rPr>
              <w:t>гудвила</w:t>
            </w:r>
            <w:proofErr w:type="spellEnd"/>
          </w:p>
        </w:tc>
        <w:tc>
          <w:tcPr>
            <w:tcW w:w="1843" w:type="dxa"/>
          </w:tcPr>
          <w:p w14:paraId="7A6829B6" w14:textId="77777777" w:rsidR="00727EB4" w:rsidRPr="009A3D58" w:rsidRDefault="00727EB4" w:rsidP="00727EB4">
            <w:pPr>
              <w:pStyle w:val="Default"/>
              <w:widowControl w:val="0"/>
              <w:tabs>
                <w:tab w:val="left" w:pos="284"/>
              </w:tabs>
              <w:jc w:val="right"/>
              <w:rPr>
                <w:rFonts w:ascii="Arial" w:hAnsi="Arial" w:cs="Arial"/>
                <w:color w:val="auto"/>
                <w:sz w:val="22"/>
                <w:szCs w:val="22"/>
              </w:rPr>
            </w:pPr>
            <w:r w:rsidRPr="009A3D58">
              <w:rPr>
                <w:rFonts w:ascii="Arial" w:hAnsi="Arial" w:cs="Arial"/>
                <w:color w:val="auto"/>
                <w:sz w:val="22"/>
                <w:szCs w:val="22"/>
              </w:rPr>
              <w:t>0</w:t>
            </w:r>
          </w:p>
        </w:tc>
      </w:tr>
      <w:tr w:rsidR="00727EB4" w:rsidRPr="009A3D58" w14:paraId="4659B4C2" w14:textId="77777777" w:rsidTr="00727EB4">
        <w:trPr>
          <w:jc w:val="center"/>
        </w:trPr>
        <w:tc>
          <w:tcPr>
            <w:tcW w:w="7372" w:type="dxa"/>
          </w:tcPr>
          <w:p w14:paraId="0CE0D277" w14:textId="77777777" w:rsidR="00727EB4" w:rsidRPr="009A3D58" w:rsidRDefault="00727EB4" w:rsidP="00727EB4">
            <w:pPr>
              <w:widowControl w:val="0"/>
              <w:tabs>
                <w:tab w:val="left" w:pos="284"/>
              </w:tabs>
              <w:spacing w:after="0" w:line="240" w:lineRule="auto"/>
              <w:jc w:val="both"/>
              <w:rPr>
                <w:rFonts w:ascii="Arial" w:hAnsi="Arial" w:cs="Arial"/>
                <w:b/>
                <w:bCs/>
              </w:rPr>
            </w:pPr>
            <w:proofErr w:type="spellStart"/>
            <w:r w:rsidRPr="009A3D58">
              <w:rPr>
                <w:rFonts w:ascii="Arial" w:hAnsi="Arial" w:cs="Arial"/>
                <w:b/>
                <w:bCs/>
              </w:rPr>
              <w:t>Гудвил</w:t>
            </w:r>
            <w:proofErr w:type="spellEnd"/>
            <w:r w:rsidRPr="009A3D58">
              <w:rPr>
                <w:rFonts w:ascii="Arial" w:hAnsi="Arial" w:cs="Arial"/>
                <w:b/>
                <w:bCs/>
              </w:rPr>
              <w:t xml:space="preserve"> на отчетную дату </w:t>
            </w:r>
          </w:p>
        </w:tc>
        <w:tc>
          <w:tcPr>
            <w:tcW w:w="1843" w:type="dxa"/>
          </w:tcPr>
          <w:p w14:paraId="27F6E91D" w14:textId="77777777" w:rsidR="00727EB4" w:rsidRPr="009A3D58" w:rsidRDefault="00727EB4" w:rsidP="00727EB4">
            <w:pPr>
              <w:widowControl w:val="0"/>
              <w:tabs>
                <w:tab w:val="left" w:pos="284"/>
              </w:tabs>
              <w:spacing w:after="0" w:line="240" w:lineRule="auto"/>
              <w:jc w:val="right"/>
              <w:rPr>
                <w:rFonts w:ascii="Arial" w:hAnsi="Arial" w:cs="Arial"/>
                <w:b/>
                <w:bCs/>
              </w:rPr>
            </w:pPr>
            <w:r w:rsidRPr="009A3D58">
              <w:rPr>
                <w:rFonts w:ascii="Arial" w:hAnsi="Arial" w:cs="Arial"/>
                <w:b/>
                <w:bCs/>
              </w:rPr>
              <w:t xml:space="preserve">39 750 </w:t>
            </w:r>
          </w:p>
        </w:tc>
      </w:tr>
    </w:tbl>
    <w:p w14:paraId="7A784B4B" w14:textId="77777777" w:rsidR="00727EB4" w:rsidRPr="009A3D58" w:rsidRDefault="00727EB4" w:rsidP="00727EB4">
      <w:pPr>
        <w:pStyle w:val="Default"/>
        <w:widowControl w:val="0"/>
        <w:tabs>
          <w:tab w:val="left" w:pos="284"/>
        </w:tabs>
        <w:jc w:val="both"/>
        <w:rPr>
          <w:rFonts w:ascii="Arial" w:hAnsi="Arial" w:cs="Arial"/>
          <w:color w:val="auto"/>
          <w:sz w:val="22"/>
          <w:szCs w:val="22"/>
        </w:rPr>
      </w:pPr>
    </w:p>
    <w:p w14:paraId="73ED6DC2" w14:textId="77777777" w:rsidR="00727EB4" w:rsidRPr="009A3D58" w:rsidRDefault="00727EB4" w:rsidP="00727EB4">
      <w:pPr>
        <w:pStyle w:val="Default"/>
        <w:widowControl w:val="0"/>
        <w:tabs>
          <w:tab w:val="left" w:pos="284"/>
        </w:tabs>
        <w:jc w:val="both"/>
        <w:rPr>
          <w:rFonts w:ascii="Arial" w:hAnsi="Arial" w:cs="Arial"/>
          <w:b/>
          <w:sz w:val="22"/>
          <w:szCs w:val="22"/>
        </w:rPr>
      </w:pPr>
      <w:r w:rsidRPr="009A3D58">
        <w:rPr>
          <w:rFonts w:ascii="Arial" w:hAnsi="Arial" w:cs="Arial"/>
          <w:sz w:val="22"/>
          <w:szCs w:val="22"/>
        </w:rPr>
        <w:t xml:space="preserve">Доля неконтролирующих акционеров на отчетную дату = 111 560 * 25 % = 27 890 </w:t>
      </w:r>
      <w:r w:rsidRPr="009A3D58">
        <w:rPr>
          <w:rFonts w:ascii="Arial" w:hAnsi="Arial" w:cs="Arial"/>
          <w:b/>
          <w:sz w:val="22"/>
          <w:szCs w:val="22"/>
        </w:rPr>
        <w:t>(1 балл)</w:t>
      </w:r>
    </w:p>
    <w:p w14:paraId="7698B2DE" w14:textId="77777777" w:rsidR="00727EB4" w:rsidRPr="009A3D58" w:rsidRDefault="00727EB4" w:rsidP="00727EB4">
      <w:pPr>
        <w:pStyle w:val="Default"/>
        <w:widowControl w:val="0"/>
        <w:tabs>
          <w:tab w:val="left" w:pos="284"/>
        </w:tabs>
        <w:jc w:val="both"/>
        <w:rPr>
          <w:rFonts w:ascii="Arial" w:hAnsi="Arial" w:cs="Arial"/>
          <w:i/>
          <w:iCs/>
          <w:color w:val="auto"/>
          <w:sz w:val="22"/>
          <w:szCs w:val="22"/>
          <w:lang w:eastAsia="ru-RU"/>
        </w:rPr>
      </w:pPr>
    </w:p>
    <w:p w14:paraId="5B12F78B" w14:textId="77777777" w:rsidR="00727EB4" w:rsidRPr="009A3D58" w:rsidRDefault="00727EB4" w:rsidP="00727EB4">
      <w:pPr>
        <w:pStyle w:val="Default"/>
        <w:widowControl w:val="0"/>
        <w:tabs>
          <w:tab w:val="left" w:pos="284"/>
        </w:tabs>
        <w:jc w:val="both"/>
        <w:rPr>
          <w:rFonts w:ascii="Arial" w:hAnsi="Arial" w:cs="Arial"/>
          <w:i/>
          <w:iCs/>
          <w:color w:val="auto"/>
          <w:sz w:val="22"/>
          <w:szCs w:val="22"/>
          <w:lang w:eastAsia="ru-RU"/>
        </w:rPr>
      </w:pPr>
      <w:r w:rsidRPr="009A3D58">
        <w:rPr>
          <w:rFonts w:ascii="Arial" w:hAnsi="Arial" w:cs="Arial"/>
          <w:b/>
          <w:bCs/>
          <w:color w:val="auto"/>
          <w:sz w:val="22"/>
          <w:szCs w:val="22"/>
          <w:lang w:eastAsia="ru-RU"/>
        </w:rPr>
        <w:t>3. Расчет суммы корректировки резерва на вывод оборудования (3 балла)</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2"/>
        <w:gridCol w:w="2001"/>
      </w:tblGrid>
      <w:tr w:rsidR="00727EB4" w:rsidRPr="009A3D58" w14:paraId="6AAEF745" w14:textId="77777777" w:rsidTr="00727EB4">
        <w:trPr>
          <w:jc w:val="center"/>
        </w:trPr>
        <w:tc>
          <w:tcPr>
            <w:tcW w:w="7382" w:type="dxa"/>
          </w:tcPr>
          <w:p w14:paraId="01AF63F2"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Стоимость резерва в отчете о финансовом положении</w:t>
            </w:r>
          </w:p>
        </w:tc>
        <w:tc>
          <w:tcPr>
            <w:tcW w:w="2001" w:type="dxa"/>
          </w:tcPr>
          <w:p w14:paraId="4099E33A" w14:textId="77777777" w:rsidR="00727EB4" w:rsidRPr="009A3D58" w:rsidRDefault="00727EB4" w:rsidP="00727EB4">
            <w:pPr>
              <w:widowControl w:val="0"/>
              <w:tabs>
                <w:tab w:val="left" w:pos="284"/>
              </w:tabs>
              <w:spacing w:after="0" w:line="240" w:lineRule="auto"/>
              <w:jc w:val="right"/>
              <w:rPr>
                <w:rFonts w:ascii="Arial" w:hAnsi="Arial" w:cs="Arial"/>
              </w:rPr>
            </w:pPr>
            <w:r w:rsidRPr="009A3D58">
              <w:rPr>
                <w:rFonts w:ascii="Arial" w:hAnsi="Arial" w:cs="Arial"/>
              </w:rPr>
              <w:t>12 000</w:t>
            </w:r>
          </w:p>
        </w:tc>
      </w:tr>
      <w:tr w:rsidR="00727EB4" w:rsidRPr="009A3D58" w14:paraId="0E3DCCCC" w14:textId="77777777" w:rsidTr="00727EB4">
        <w:trPr>
          <w:jc w:val="center"/>
        </w:trPr>
        <w:tc>
          <w:tcPr>
            <w:tcW w:w="7382" w:type="dxa"/>
          </w:tcPr>
          <w:p w14:paraId="555102AF" w14:textId="77777777" w:rsidR="00727EB4" w:rsidRPr="009A3D58" w:rsidRDefault="00727EB4" w:rsidP="00727EB4">
            <w:pPr>
              <w:widowControl w:val="0"/>
              <w:tabs>
                <w:tab w:val="left" w:pos="284"/>
              </w:tabs>
              <w:spacing w:after="0" w:line="240" w:lineRule="auto"/>
              <w:rPr>
                <w:rFonts w:ascii="Arial" w:hAnsi="Arial" w:cs="Arial"/>
                <w:vertAlign w:val="superscript"/>
              </w:rPr>
            </w:pPr>
            <w:r w:rsidRPr="009A3D58">
              <w:rPr>
                <w:rFonts w:ascii="Arial" w:hAnsi="Arial" w:cs="Arial"/>
              </w:rPr>
              <w:t>Дисконтированная стоимость резерва на вывод оборудования</w:t>
            </w:r>
          </w:p>
        </w:tc>
        <w:tc>
          <w:tcPr>
            <w:tcW w:w="2001" w:type="dxa"/>
          </w:tcPr>
          <w:p w14:paraId="1FE0CDA4" w14:textId="77777777" w:rsidR="00727EB4" w:rsidRPr="009A3D58" w:rsidRDefault="00727EB4" w:rsidP="00727EB4">
            <w:pPr>
              <w:widowControl w:val="0"/>
              <w:tabs>
                <w:tab w:val="left" w:pos="284"/>
              </w:tabs>
              <w:spacing w:after="0" w:line="240" w:lineRule="auto"/>
              <w:jc w:val="right"/>
              <w:rPr>
                <w:rFonts w:ascii="Arial" w:hAnsi="Arial" w:cs="Arial"/>
              </w:rPr>
            </w:pPr>
            <w:r w:rsidRPr="009A3D58">
              <w:rPr>
                <w:rFonts w:ascii="Arial" w:hAnsi="Arial" w:cs="Arial"/>
              </w:rPr>
              <w:t>5 530</w:t>
            </w:r>
          </w:p>
        </w:tc>
      </w:tr>
      <w:tr w:rsidR="00727EB4" w:rsidRPr="009A3D58" w14:paraId="5895A0BA" w14:textId="77777777" w:rsidTr="00727EB4">
        <w:trPr>
          <w:jc w:val="center"/>
        </w:trPr>
        <w:tc>
          <w:tcPr>
            <w:tcW w:w="7382" w:type="dxa"/>
          </w:tcPr>
          <w:p w14:paraId="73E654C5"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xml:space="preserve">Корректировка резерва на 31.12.2022 года  </w:t>
            </w:r>
          </w:p>
          <w:p w14:paraId="664EFF47" w14:textId="77777777" w:rsidR="00727EB4" w:rsidRPr="009A3D58" w:rsidRDefault="00727EB4" w:rsidP="00727EB4">
            <w:pPr>
              <w:widowControl w:val="0"/>
              <w:tabs>
                <w:tab w:val="left" w:pos="284"/>
              </w:tabs>
              <w:spacing w:after="0" w:line="240" w:lineRule="auto"/>
              <w:rPr>
                <w:rFonts w:ascii="Arial" w:hAnsi="Arial" w:cs="Arial"/>
                <w:i/>
              </w:rPr>
            </w:pPr>
            <w:r w:rsidRPr="009A3D58">
              <w:rPr>
                <w:rFonts w:ascii="Arial" w:hAnsi="Arial" w:cs="Arial"/>
                <w:i/>
              </w:rPr>
              <w:t>12 000 – 5 530</w:t>
            </w:r>
          </w:p>
        </w:tc>
        <w:tc>
          <w:tcPr>
            <w:tcW w:w="2001" w:type="dxa"/>
          </w:tcPr>
          <w:p w14:paraId="7FA42E6A" w14:textId="77777777" w:rsidR="00727EB4" w:rsidRPr="009A3D58" w:rsidRDefault="00727EB4" w:rsidP="00727EB4">
            <w:pPr>
              <w:widowControl w:val="0"/>
              <w:tabs>
                <w:tab w:val="left" w:pos="284"/>
              </w:tabs>
              <w:spacing w:after="0" w:line="240" w:lineRule="auto"/>
              <w:jc w:val="right"/>
              <w:rPr>
                <w:rFonts w:ascii="Arial" w:hAnsi="Arial" w:cs="Arial"/>
                <w:b/>
              </w:rPr>
            </w:pPr>
            <w:r w:rsidRPr="009A3D58">
              <w:rPr>
                <w:rFonts w:ascii="Arial" w:hAnsi="Arial" w:cs="Arial"/>
                <w:b/>
              </w:rPr>
              <w:t>6 470</w:t>
            </w:r>
          </w:p>
        </w:tc>
      </w:tr>
    </w:tbl>
    <w:p w14:paraId="7F43E219" w14:textId="77777777" w:rsidR="00727EB4" w:rsidRPr="009A3D58" w:rsidRDefault="00727EB4" w:rsidP="00727EB4">
      <w:pPr>
        <w:spacing w:after="0" w:line="240" w:lineRule="auto"/>
        <w:rPr>
          <w:rFonts w:ascii="Arial" w:hAnsi="Arial" w:cs="Arial"/>
          <w:vanish/>
        </w:rPr>
      </w:pPr>
    </w:p>
    <w:p w14:paraId="6A45D3D0" w14:textId="77777777" w:rsidR="00727EB4" w:rsidRPr="009A3D58" w:rsidRDefault="00727EB4" w:rsidP="00727EB4">
      <w:pPr>
        <w:widowControl w:val="0"/>
        <w:tabs>
          <w:tab w:val="left" w:pos="284"/>
        </w:tabs>
        <w:spacing w:after="0" w:line="240" w:lineRule="auto"/>
        <w:jc w:val="both"/>
        <w:rPr>
          <w:rFonts w:ascii="Arial" w:hAnsi="Arial" w:cs="Arial"/>
        </w:rPr>
      </w:pPr>
    </w:p>
    <w:p w14:paraId="13DBC0C9" w14:textId="77777777" w:rsidR="00727EB4" w:rsidRPr="009A3D58" w:rsidRDefault="00727EB4" w:rsidP="00727EB4">
      <w:pPr>
        <w:widowControl w:val="0"/>
        <w:tabs>
          <w:tab w:val="left" w:pos="284"/>
        </w:tabs>
        <w:spacing w:after="0" w:line="240" w:lineRule="auto"/>
        <w:rPr>
          <w:rFonts w:ascii="Arial" w:hAnsi="Arial" w:cs="Arial"/>
          <w:b/>
        </w:rPr>
      </w:pPr>
      <w:r w:rsidRPr="009A3D58">
        <w:rPr>
          <w:rFonts w:ascii="Arial" w:hAnsi="Arial" w:cs="Arial"/>
          <w:b/>
          <w:bCs/>
        </w:rPr>
        <w:t xml:space="preserve">4. Расчет нераспределенной прибыли группы </w:t>
      </w:r>
      <w:r w:rsidRPr="009A3D58">
        <w:rPr>
          <w:rFonts w:ascii="Arial" w:hAnsi="Arial" w:cs="Arial"/>
          <w:b/>
        </w:rPr>
        <w:t>на отчетную дату (4 балла)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985"/>
      </w:tblGrid>
      <w:tr w:rsidR="00727EB4" w:rsidRPr="009A3D58" w14:paraId="462248D7" w14:textId="77777777" w:rsidTr="00727EB4">
        <w:tc>
          <w:tcPr>
            <w:tcW w:w="7938" w:type="dxa"/>
          </w:tcPr>
          <w:p w14:paraId="707F99E9"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НРП компании «Дельта»</w:t>
            </w:r>
          </w:p>
        </w:tc>
        <w:tc>
          <w:tcPr>
            <w:tcW w:w="1985" w:type="dxa"/>
          </w:tcPr>
          <w:p w14:paraId="6A407701" w14:textId="77777777" w:rsidR="00727EB4" w:rsidRPr="009A3D58" w:rsidRDefault="00727EB4" w:rsidP="00727EB4">
            <w:pPr>
              <w:widowControl w:val="0"/>
              <w:tabs>
                <w:tab w:val="left" w:pos="284"/>
              </w:tabs>
              <w:spacing w:after="0" w:line="240" w:lineRule="auto"/>
              <w:jc w:val="right"/>
              <w:rPr>
                <w:rFonts w:ascii="Arial" w:hAnsi="Arial" w:cs="Arial"/>
              </w:rPr>
            </w:pPr>
            <w:r w:rsidRPr="009A3D58">
              <w:rPr>
                <w:rFonts w:ascii="Arial" w:hAnsi="Arial" w:cs="Arial"/>
              </w:rPr>
              <w:t>100 000</w:t>
            </w:r>
          </w:p>
        </w:tc>
      </w:tr>
      <w:tr w:rsidR="00727EB4" w:rsidRPr="009A3D58" w14:paraId="3EF1AD4F" w14:textId="77777777" w:rsidTr="00727EB4">
        <w:tc>
          <w:tcPr>
            <w:tcW w:w="7938" w:type="dxa"/>
          </w:tcPr>
          <w:p w14:paraId="2C513407"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xml:space="preserve">+ доля в приросте чистых </w:t>
            </w:r>
            <w:proofErr w:type="gramStart"/>
            <w:r w:rsidRPr="009A3D58">
              <w:rPr>
                <w:rFonts w:ascii="Arial" w:hAnsi="Arial" w:cs="Arial"/>
              </w:rPr>
              <w:t>активов  компании</w:t>
            </w:r>
            <w:proofErr w:type="gramEnd"/>
            <w:r w:rsidRPr="009A3D58">
              <w:rPr>
                <w:rFonts w:ascii="Arial" w:hAnsi="Arial" w:cs="Arial"/>
              </w:rPr>
              <w:t xml:space="preserve"> «Мега» </w:t>
            </w:r>
          </w:p>
          <w:p w14:paraId="4245B4CE"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i/>
              </w:rPr>
              <w:t>4 560 *75%</w:t>
            </w:r>
          </w:p>
        </w:tc>
        <w:tc>
          <w:tcPr>
            <w:tcW w:w="1985" w:type="dxa"/>
          </w:tcPr>
          <w:p w14:paraId="07360886" w14:textId="77777777" w:rsidR="00727EB4" w:rsidRPr="009A3D58" w:rsidRDefault="00727EB4" w:rsidP="00727EB4">
            <w:pPr>
              <w:widowControl w:val="0"/>
              <w:tabs>
                <w:tab w:val="left" w:pos="284"/>
              </w:tabs>
              <w:spacing w:after="0" w:line="240" w:lineRule="auto"/>
              <w:jc w:val="right"/>
              <w:rPr>
                <w:rFonts w:ascii="Arial" w:hAnsi="Arial" w:cs="Arial"/>
              </w:rPr>
            </w:pPr>
            <w:r w:rsidRPr="009A3D58">
              <w:rPr>
                <w:rFonts w:ascii="Arial" w:hAnsi="Arial" w:cs="Arial"/>
              </w:rPr>
              <w:t>3 420</w:t>
            </w:r>
          </w:p>
        </w:tc>
      </w:tr>
      <w:tr w:rsidR="00727EB4" w:rsidRPr="009A3D58" w14:paraId="762904AC" w14:textId="77777777" w:rsidTr="00727EB4">
        <w:trPr>
          <w:trHeight w:val="249"/>
        </w:trPr>
        <w:tc>
          <w:tcPr>
            <w:tcW w:w="7938" w:type="dxa"/>
          </w:tcPr>
          <w:p w14:paraId="5892851E"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корректировка резерва</w:t>
            </w:r>
          </w:p>
        </w:tc>
        <w:tc>
          <w:tcPr>
            <w:tcW w:w="1985" w:type="dxa"/>
          </w:tcPr>
          <w:p w14:paraId="0809AC70" w14:textId="77777777" w:rsidR="00727EB4" w:rsidRPr="009A3D58" w:rsidRDefault="00727EB4" w:rsidP="00727EB4">
            <w:pPr>
              <w:widowControl w:val="0"/>
              <w:tabs>
                <w:tab w:val="left" w:pos="284"/>
              </w:tabs>
              <w:spacing w:after="0" w:line="240" w:lineRule="auto"/>
              <w:jc w:val="right"/>
              <w:rPr>
                <w:rFonts w:ascii="Arial" w:hAnsi="Arial" w:cs="Arial"/>
                <w:bCs/>
              </w:rPr>
            </w:pPr>
            <w:r w:rsidRPr="009A3D58">
              <w:rPr>
                <w:rFonts w:ascii="Arial" w:hAnsi="Arial" w:cs="Arial"/>
                <w:bCs/>
              </w:rPr>
              <w:t>12 000</w:t>
            </w:r>
          </w:p>
        </w:tc>
      </w:tr>
      <w:tr w:rsidR="00727EB4" w:rsidRPr="009A3D58" w14:paraId="5F12B780" w14:textId="77777777" w:rsidTr="00727EB4">
        <w:trPr>
          <w:trHeight w:val="249"/>
        </w:trPr>
        <w:tc>
          <w:tcPr>
            <w:tcW w:w="7938" w:type="dxa"/>
          </w:tcPr>
          <w:p w14:paraId="1EA53F56"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 нереализованная прибыль в запасах</w:t>
            </w:r>
          </w:p>
          <w:p w14:paraId="447B7BAB" w14:textId="77777777" w:rsidR="00727EB4" w:rsidRPr="009A3D58" w:rsidRDefault="00727EB4" w:rsidP="00727EB4">
            <w:pPr>
              <w:widowControl w:val="0"/>
              <w:tabs>
                <w:tab w:val="left" w:pos="284"/>
              </w:tabs>
              <w:spacing w:after="0" w:line="240" w:lineRule="auto"/>
              <w:rPr>
                <w:rFonts w:ascii="Arial" w:hAnsi="Arial" w:cs="Arial"/>
                <w:i/>
              </w:rPr>
            </w:pPr>
            <w:r w:rsidRPr="009A3D58">
              <w:rPr>
                <w:rFonts w:ascii="Arial" w:hAnsi="Arial" w:cs="Arial"/>
                <w:i/>
              </w:rPr>
              <w:t>2 000 * 25% / 125%</w:t>
            </w:r>
          </w:p>
        </w:tc>
        <w:tc>
          <w:tcPr>
            <w:tcW w:w="1985" w:type="dxa"/>
          </w:tcPr>
          <w:p w14:paraId="50441627" w14:textId="77777777" w:rsidR="00727EB4" w:rsidRPr="009A3D58" w:rsidRDefault="00727EB4" w:rsidP="00727EB4">
            <w:pPr>
              <w:widowControl w:val="0"/>
              <w:tabs>
                <w:tab w:val="left" w:pos="284"/>
              </w:tabs>
              <w:spacing w:after="0" w:line="240" w:lineRule="auto"/>
              <w:jc w:val="right"/>
              <w:rPr>
                <w:rFonts w:ascii="Arial" w:hAnsi="Arial" w:cs="Arial"/>
                <w:bCs/>
              </w:rPr>
            </w:pPr>
            <w:r w:rsidRPr="009A3D58">
              <w:rPr>
                <w:rFonts w:ascii="Arial" w:hAnsi="Arial" w:cs="Arial"/>
                <w:bCs/>
              </w:rPr>
              <w:t>(400)</w:t>
            </w:r>
          </w:p>
        </w:tc>
      </w:tr>
      <w:tr w:rsidR="00727EB4" w:rsidRPr="009A3D58" w14:paraId="0B7DCF1B" w14:textId="77777777" w:rsidTr="00727EB4">
        <w:trPr>
          <w:trHeight w:val="249"/>
        </w:trPr>
        <w:tc>
          <w:tcPr>
            <w:tcW w:w="7938" w:type="dxa"/>
          </w:tcPr>
          <w:p w14:paraId="6C168177"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rPr>
              <w:t>ОНА</w:t>
            </w:r>
          </w:p>
          <w:p w14:paraId="36719583" w14:textId="77777777" w:rsidR="00727EB4" w:rsidRPr="009A3D58" w:rsidRDefault="00727EB4" w:rsidP="00727EB4">
            <w:pPr>
              <w:widowControl w:val="0"/>
              <w:tabs>
                <w:tab w:val="left" w:pos="284"/>
              </w:tabs>
              <w:spacing w:after="0" w:line="240" w:lineRule="auto"/>
              <w:rPr>
                <w:rFonts w:ascii="Arial" w:hAnsi="Arial" w:cs="Arial"/>
                <w:i/>
              </w:rPr>
            </w:pPr>
            <w:r w:rsidRPr="009A3D58">
              <w:rPr>
                <w:rFonts w:ascii="Arial" w:hAnsi="Arial" w:cs="Arial"/>
                <w:bCs/>
                <w:i/>
              </w:rPr>
              <w:t>400 * 20 %</w:t>
            </w:r>
          </w:p>
        </w:tc>
        <w:tc>
          <w:tcPr>
            <w:tcW w:w="1985" w:type="dxa"/>
          </w:tcPr>
          <w:p w14:paraId="3E818FFE" w14:textId="77777777" w:rsidR="00727EB4" w:rsidRPr="009A3D58" w:rsidRDefault="00727EB4" w:rsidP="00727EB4">
            <w:pPr>
              <w:widowControl w:val="0"/>
              <w:tabs>
                <w:tab w:val="left" w:pos="284"/>
              </w:tabs>
              <w:spacing w:after="0" w:line="240" w:lineRule="auto"/>
              <w:jc w:val="right"/>
              <w:rPr>
                <w:rFonts w:ascii="Arial" w:hAnsi="Arial" w:cs="Arial"/>
                <w:bCs/>
              </w:rPr>
            </w:pPr>
            <w:r w:rsidRPr="009A3D58">
              <w:rPr>
                <w:rFonts w:ascii="Arial" w:hAnsi="Arial" w:cs="Arial"/>
                <w:bCs/>
              </w:rPr>
              <w:t>80</w:t>
            </w:r>
          </w:p>
        </w:tc>
      </w:tr>
      <w:tr w:rsidR="00727EB4" w:rsidRPr="009A3D58" w14:paraId="16899F67" w14:textId="77777777" w:rsidTr="00727EB4">
        <w:trPr>
          <w:trHeight w:val="249"/>
        </w:trPr>
        <w:tc>
          <w:tcPr>
            <w:tcW w:w="7938" w:type="dxa"/>
          </w:tcPr>
          <w:p w14:paraId="747EEB63" w14:textId="77777777" w:rsidR="00727EB4" w:rsidRPr="009A3D58" w:rsidRDefault="00727EB4" w:rsidP="00727EB4">
            <w:pPr>
              <w:widowControl w:val="0"/>
              <w:tabs>
                <w:tab w:val="left" w:pos="284"/>
              </w:tabs>
              <w:spacing w:after="0" w:line="240" w:lineRule="auto"/>
              <w:rPr>
                <w:rFonts w:ascii="Arial" w:hAnsi="Arial" w:cs="Arial"/>
                <w:b/>
              </w:rPr>
            </w:pPr>
            <w:r w:rsidRPr="009A3D58">
              <w:rPr>
                <w:rFonts w:ascii="Arial" w:hAnsi="Arial" w:cs="Arial"/>
                <w:b/>
              </w:rPr>
              <w:t xml:space="preserve">Нераспределенная прибыль группы на отчетную дату </w:t>
            </w:r>
          </w:p>
        </w:tc>
        <w:tc>
          <w:tcPr>
            <w:tcW w:w="1985" w:type="dxa"/>
          </w:tcPr>
          <w:p w14:paraId="44193817" w14:textId="77777777" w:rsidR="00727EB4" w:rsidRPr="009A3D58" w:rsidRDefault="00727EB4" w:rsidP="00727EB4">
            <w:pPr>
              <w:widowControl w:val="0"/>
              <w:tabs>
                <w:tab w:val="left" w:pos="284"/>
              </w:tabs>
              <w:spacing w:after="0" w:line="240" w:lineRule="auto"/>
              <w:jc w:val="right"/>
              <w:rPr>
                <w:rFonts w:ascii="Arial" w:hAnsi="Arial" w:cs="Arial"/>
                <w:b/>
                <w:bCs/>
              </w:rPr>
            </w:pPr>
            <w:r w:rsidRPr="009A3D58">
              <w:rPr>
                <w:rFonts w:ascii="Arial" w:hAnsi="Arial" w:cs="Arial"/>
                <w:b/>
                <w:bCs/>
              </w:rPr>
              <w:t>115 100</w:t>
            </w:r>
          </w:p>
        </w:tc>
      </w:tr>
    </w:tbl>
    <w:p w14:paraId="38B4EC1D" w14:textId="77777777" w:rsidR="00727EB4" w:rsidRPr="009A3D58" w:rsidRDefault="00727EB4" w:rsidP="00727EB4">
      <w:pPr>
        <w:widowControl w:val="0"/>
        <w:tabs>
          <w:tab w:val="left" w:pos="284"/>
        </w:tabs>
        <w:spacing w:after="0" w:line="240" w:lineRule="auto"/>
        <w:rPr>
          <w:rFonts w:ascii="Arial" w:hAnsi="Arial" w:cs="Arial"/>
        </w:rPr>
      </w:pPr>
      <w:r w:rsidRPr="009A3D58">
        <w:rPr>
          <w:rFonts w:ascii="Arial" w:hAnsi="Arial" w:cs="Arial"/>
          <w:b/>
        </w:rPr>
        <w:t xml:space="preserve">5. </w:t>
      </w:r>
      <w:r w:rsidRPr="009A3D58">
        <w:rPr>
          <w:rFonts w:ascii="Arial" w:hAnsi="Arial" w:cs="Arial"/>
          <w:b/>
          <w:bCs/>
          <w:lang w:eastAsia="ru-RU"/>
        </w:rPr>
        <w:t xml:space="preserve">Консолидированный отчет </w:t>
      </w:r>
      <w:r w:rsidRPr="009A3D58">
        <w:rPr>
          <w:rFonts w:ascii="Arial" w:hAnsi="Arial" w:cs="Arial"/>
          <w:b/>
        </w:rPr>
        <w:t>о финансовом положении группы на 31 декабря 2022 года (5 баллов)</w:t>
      </w:r>
    </w:p>
    <w:tbl>
      <w:tblPr>
        <w:tblpPr w:leftFromText="180" w:rightFromText="180" w:vertAnchor="text" w:horzAnchor="page" w:tblpX="787" w:tblpY="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134"/>
        <w:gridCol w:w="2127"/>
        <w:gridCol w:w="1842"/>
      </w:tblGrid>
      <w:tr w:rsidR="00727EB4" w:rsidRPr="009A3D58" w14:paraId="03FAD86F" w14:textId="77777777" w:rsidTr="00727EB4">
        <w:trPr>
          <w:trHeight w:val="525"/>
        </w:trPr>
        <w:tc>
          <w:tcPr>
            <w:tcW w:w="4219" w:type="dxa"/>
            <w:shd w:val="clear" w:color="auto" w:fill="auto"/>
            <w:vAlign w:val="center"/>
            <w:hideMark/>
          </w:tcPr>
          <w:p w14:paraId="0FD2E922" w14:textId="77777777" w:rsidR="00727EB4" w:rsidRPr="009A3D58" w:rsidRDefault="00727EB4" w:rsidP="00727EB4">
            <w:pPr>
              <w:tabs>
                <w:tab w:val="left" w:pos="284"/>
              </w:tabs>
              <w:spacing w:after="0" w:line="240" w:lineRule="auto"/>
              <w:jc w:val="center"/>
              <w:rPr>
                <w:rFonts w:ascii="Arial" w:hAnsi="Arial" w:cs="Arial"/>
                <w:lang w:eastAsia="ru-RU"/>
              </w:rPr>
            </w:pPr>
          </w:p>
        </w:tc>
        <w:tc>
          <w:tcPr>
            <w:tcW w:w="1276" w:type="dxa"/>
            <w:shd w:val="clear" w:color="auto" w:fill="auto"/>
            <w:vAlign w:val="center"/>
            <w:hideMark/>
          </w:tcPr>
          <w:p w14:paraId="2946739A"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«Дельта»</w:t>
            </w:r>
          </w:p>
        </w:tc>
        <w:tc>
          <w:tcPr>
            <w:tcW w:w="1134" w:type="dxa"/>
            <w:shd w:val="clear" w:color="auto" w:fill="auto"/>
            <w:vAlign w:val="center"/>
            <w:hideMark/>
          </w:tcPr>
          <w:p w14:paraId="0ECDA1E8"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«Мега»</w:t>
            </w:r>
          </w:p>
        </w:tc>
        <w:tc>
          <w:tcPr>
            <w:tcW w:w="2127" w:type="dxa"/>
            <w:shd w:val="clear" w:color="auto" w:fill="auto"/>
            <w:vAlign w:val="center"/>
            <w:hideMark/>
          </w:tcPr>
          <w:p w14:paraId="01C8F549"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Корректировки</w:t>
            </w:r>
          </w:p>
        </w:tc>
        <w:tc>
          <w:tcPr>
            <w:tcW w:w="1842" w:type="dxa"/>
            <w:shd w:val="clear" w:color="auto" w:fill="auto"/>
            <w:vAlign w:val="center"/>
            <w:hideMark/>
          </w:tcPr>
          <w:p w14:paraId="1576A73F"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КОФП группы</w:t>
            </w:r>
          </w:p>
        </w:tc>
      </w:tr>
      <w:tr w:rsidR="00727EB4" w:rsidRPr="009A3D58" w14:paraId="2E91C72B" w14:textId="77777777" w:rsidTr="00727EB4">
        <w:trPr>
          <w:trHeight w:val="270"/>
        </w:trPr>
        <w:tc>
          <w:tcPr>
            <w:tcW w:w="4219" w:type="dxa"/>
            <w:shd w:val="clear" w:color="auto" w:fill="auto"/>
            <w:vAlign w:val="center"/>
            <w:hideMark/>
          </w:tcPr>
          <w:p w14:paraId="494DDBD0"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Активы</w:t>
            </w:r>
          </w:p>
        </w:tc>
        <w:tc>
          <w:tcPr>
            <w:tcW w:w="1276" w:type="dxa"/>
            <w:shd w:val="clear" w:color="auto" w:fill="auto"/>
            <w:vAlign w:val="center"/>
            <w:hideMark/>
          </w:tcPr>
          <w:p w14:paraId="4AF68AF6"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6F3DD562"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322FFE86"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76442023"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r>
      <w:tr w:rsidR="00727EB4" w:rsidRPr="009A3D58" w14:paraId="67A8BBF0" w14:textId="77777777" w:rsidTr="00727EB4">
        <w:trPr>
          <w:trHeight w:val="270"/>
        </w:trPr>
        <w:tc>
          <w:tcPr>
            <w:tcW w:w="4219" w:type="dxa"/>
            <w:shd w:val="clear" w:color="auto" w:fill="auto"/>
            <w:vAlign w:val="center"/>
            <w:hideMark/>
          </w:tcPr>
          <w:p w14:paraId="29927831" w14:textId="77777777" w:rsidR="00727EB4" w:rsidRPr="009A3D58" w:rsidRDefault="00727EB4" w:rsidP="00727EB4">
            <w:pPr>
              <w:tabs>
                <w:tab w:val="left" w:pos="284"/>
              </w:tabs>
              <w:spacing w:after="0" w:line="240" w:lineRule="auto"/>
              <w:rPr>
                <w:rFonts w:ascii="Arial" w:hAnsi="Arial" w:cs="Arial"/>
                <w:b/>
                <w:bCs/>
                <w:i/>
                <w:iCs/>
                <w:lang w:eastAsia="ru-RU"/>
              </w:rPr>
            </w:pPr>
            <w:r w:rsidRPr="009A3D58">
              <w:rPr>
                <w:rFonts w:ascii="Arial" w:hAnsi="Arial" w:cs="Arial"/>
                <w:b/>
                <w:bCs/>
                <w:i/>
                <w:iCs/>
                <w:lang w:eastAsia="ru-RU"/>
              </w:rPr>
              <w:t>Долгосрочные активы</w:t>
            </w:r>
          </w:p>
        </w:tc>
        <w:tc>
          <w:tcPr>
            <w:tcW w:w="1276" w:type="dxa"/>
            <w:shd w:val="clear" w:color="auto" w:fill="auto"/>
            <w:vAlign w:val="center"/>
            <w:hideMark/>
          </w:tcPr>
          <w:p w14:paraId="7319B2C9"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3BECB1B2"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0269CA11"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2F799DD5"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r>
      <w:tr w:rsidR="00727EB4" w:rsidRPr="009A3D58" w14:paraId="38D5821F" w14:textId="77777777" w:rsidTr="00727EB4">
        <w:trPr>
          <w:trHeight w:val="270"/>
        </w:trPr>
        <w:tc>
          <w:tcPr>
            <w:tcW w:w="4219" w:type="dxa"/>
            <w:shd w:val="clear" w:color="auto" w:fill="auto"/>
            <w:vAlign w:val="center"/>
            <w:hideMark/>
          </w:tcPr>
          <w:p w14:paraId="4F3EC293" w14:textId="77777777" w:rsidR="00727EB4" w:rsidRPr="009A3D58" w:rsidRDefault="00727EB4" w:rsidP="00727EB4">
            <w:pPr>
              <w:tabs>
                <w:tab w:val="left" w:pos="284"/>
              </w:tabs>
              <w:spacing w:after="0" w:line="240" w:lineRule="auto"/>
              <w:rPr>
                <w:rFonts w:ascii="Arial" w:hAnsi="Arial" w:cs="Arial"/>
                <w:lang w:eastAsia="ru-RU"/>
              </w:rPr>
            </w:pPr>
            <w:proofErr w:type="spellStart"/>
            <w:r w:rsidRPr="009A3D58">
              <w:rPr>
                <w:rFonts w:ascii="Arial" w:hAnsi="Arial" w:cs="Arial"/>
                <w:lang w:eastAsia="ru-RU"/>
              </w:rPr>
              <w:t>Гудвил</w:t>
            </w:r>
            <w:proofErr w:type="spellEnd"/>
            <w:r w:rsidRPr="009A3D58">
              <w:rPr>
                <w:rFonts w:ascii="Arial" w:hAnsi="Arial" w:cs="Arial"/>
                <w:lang w:eastAsia="ru-RU"/>
              </w:rPr>
              <w:t xml:space="preserve"> </w:t>
            </w:r>
          </w:p>
        </w:tc>
        <w:tc>
          <w:tcPr>
            <w:tcW w:w="1276" w:type="dxa"/>
            <w:shd w:val="clear" w:color="auto" w:fill="auto"/>
            <w:vAlign w:val="center"/>
            <w:hideMark/>
          </w:tcPr>
          <w:p w14:paraId="35BB59D2"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6F718DA6"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2127" w:type="dxa"/>
            <w:shd w:val="clear" w:color="auto" w:fill="auto"/>
            <w:vAlign w:val="center"/>
          </w:tcPr>
          <w:p w14:paraId="72541AA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39 750</w:t>
            </w:r>
          </w:p>
        </w:tc>
        <w:tc>
          <w:tcPr>
            <w:tcW w:w="1842" w:type="dxa"/>
            <w:shd w:val="clear" w:color="auto" w:fill="auto"/>
            <w:vAlign w:val="center"/>
          </w:tcPr>
          <w:p w14:paraId="1F8E801C"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39 750</w:t>
            </w:r>
          </w:p>
        </w:tc>
      </w:tr>
      <w:tr w:rsidR="00727EB4" w:rsidRPr="009A3D58" w14:paraId="6898605A" w14:textId="77777777" w:rsidTr="00727EB4">
        <w:trPr>
          <w:trHeight w:val="274"/>
        </w:trPr>
        <w:tc>
          <w:tcPr>
            <w:tcW w:w="4219" w:type="dxa"/>
            <w:shd w:val="clear" w:color="auto" w:fill="auto"/>
            <w:vAlign w:val="center"/>
            <w:hideMark/>
          </w:tcPr>
          <w:p w14:paraId="71EDB1D4"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Основные средства </w:t>
            </w:r>
          </w:p>
        </w:tc>
        <w:tc>
          <w:tcPr>
            <w:tcW w:w="1276" w:type="dxa"/>
            <w:shd w:val="clear" w:color="auto" w:fill="auto"/>
            <w:vAlign w:val="center"/>
            <w:hideMark/>
          </w:tcPr>
          <w:p w14:paraId="46CC18A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123 000</w:t>
            </w:r>
          </w:p>
        </w:tc>
        <w:tc>
          <w:tcPr>
            <w:tcW w:w="1134" w:type="dxa"/>
            <w:shd w:val="clear" w:color="auto" w:fill="auto"/>
            <w:vAlign w:val="center"/>
            <w:hideMark/>
          </w:tcPr>
          <w:p w14:paraId="1EDAF4F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110 000</w:t>
            </w:r>
          </w:p>
        </w:tc>
        <w:tc>
          <w:tcPr>
            <w:tcW w:w="2127" w:type="dxa"/>
            <w:shd w:val="clear" w:color="auto" w:fill="auto"/>
            <w:vAlign w:val="center"/>
            <w:hideMark/>
          </w:tcPr>
          <w:p w14:paraId="50F4A54F"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10 000-500 +5 530</w:t>
            </w:r>
          </w:p>
        </w:tc>
        <w:tc>
          <w:tcPr>
            <w:tcW w:w="1842" w:type="dxa"/>
            <w:shd w:val="clear" w:color="auto" w:fill="auto"/>
            <w:vAlign w:val="center"/>
            <w:hideMark/>
          </w:tcPr>
          <w:p w14:paraId="5476B206"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248 030</w:t>
            </w:r>
          </w:p>
        </w:tc>
      </w:tr>
      <w:tr w:rsidR="00727EB4" w:rsidRPr="009A3D58" w14:paraId="43FD9ECF" w14:textId="77777777" w:rsidTr="00727EB4">
        <w:trPr>
          <w:trHeight w:val="270"/>
        </w:trPr>
        <w:tc>
          <w:tcPr>
            <w:tcW w:w="4219" w:type="dxa"/>
            <w:shd w:val="clear" w:color="auto" w:fill="auto"/>
            <w:vAlign w:val="center"/>
            <w:hideMark/>
          </w:tcPr>
          <w:p w14:paraId="38B5442C"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Нематериальные активы </w:t>
            </w:r>
          </w:p>
        </w:tc>
        <w:tc>
          <w:tcPr>
            <w:tcW w:w="1276" w:type="dxa"/>
            <w:shd w:val="clear" w:color="auto" w:fill="auto"/>
            <w:vAlign w:val="center"/>
            <w:hideMark/>
          </w:tcPr>
          <w:p w14:paraId="1D051FE8"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w:t>
            </w:r>
          </w:p>
        </w:tc>
        <w:tc>
          <w:tcPr>
            <w:tcW w:w="1134" w:type="dxa"/>
            <w:shd w:val="clear" w:color="auto" w:fill="auto"/>
            <w:vAlign w:val="center"/>
            <w:hideMark/>
          </w:tcPr>
          <w:p w14:paraId="68A5CB8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w:t>
            </w:r>
          </w:p>
        </w:tc>
        <w:tc>
          <w:tcPr>
            <w:tcW w:w="2127" w:type="dxa"/>
            <w:shd w:val="clear" w:color="auto" w:fill="auto"/>
            <w:vAlign w:val="center"/>
            <w:hideMark/>
          </w:tcPr>
          <w:p w14:paraId="3B7E592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7 000-1 400</w:t>
            </w:r>
          </w:p>
        </w:tc>
        <w:tc>
          <w:tcPr>
            <w:tcW w:w="1842" w:type="dxa"/>
            <w:shd w:val="clear" w:color="auto" w:fill="auto"/>
            <w:vAlign w:val="center"/>
            <w:hideMark/>
          </w:tcPr>
          <w:p w14:paraId="793010B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5 600</w:t>
            </w:r>
          </w:p>
        </w:tc>
      </w:tr>
      <w:tr w:rsidR="00727EB4" w:rsidRPr="009A3D58" w14:paraId="4CF5AA31" w14:textId="77777777" w:rsidTr="00727EB4">
        <w:trPr>
          <w:trHeight w:val="270"/>
        </w:trPr>
        <w:tc>
          <w:tcPr>
            <w:tcW w:w="4219" w:type="dxa"/>
            <w:shd w:val="clear" w:color="auto" w:fill="auto"/>
            <w:vAlign w:val="center"/>
            <w:hideMark/>
          </w:tcPr>
          <w:p w14:paraId="73C247BC"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Инвестиции </w:t>
            </w:r>
          </w:p>
        </w:tc>
        <w:tc>
          <w:tcPr>
            <w:tcW w:w="1276" w:type="dxa"/>
            <w:shd w:val="clear" w:color="auto" w:fill="auto"/>
            <w:vAlign w:val="center"/>
            <w:hideMark/>
          </w:tcPr>
          <w:p w14:paraId="7F46DDA5"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120 000</w:t>
            </w:r>
          </w:p>
        </w:tc>
        <w:tc>
          <w:tcPr>
            <w:tcW w:w="1134" w:type="dxa"/>
            <w:shd w:val="clear" w:color="auto" w:fill="auto"/>
            <w:vAlign w:val="center"/>
            <w:hideMark/>
          </w:tcPr>
          <w:p w14:paraId="5CB207F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w:t>
            </w:r>
          </w:p>
        </w:tc>
        <w:tc>
          <w:tcPr>
            <w:tcW w:w="2127" w:type="dxa"/>
            <w:shd w:val="clear" w:color="auto" w:fill="auto"/>
            <w:vAlign w:val="center"/>
            <w:hideMark/>
          </w:tcPr>
          <w:p w14:paraId="34E76BE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-120 000</w:t>
            </w:r>
          </w:p>
        </w:tc>
        <w:tc>
          <w:tcPr>
            <w:tcW w:w="1842" w:type="dxa"/>
            <w:shd w:val="clear" w:color="auto" w:fill="auto"/>
            <w:vAlign w:val="center"/>
            <w:hideMark/>
          </w:tcPr>
          <w:p w14:paraId="2D23AECD"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0</w:t>
            </w:r>
          </w:p>
        </w:tc>
      </w:tr>
      <w:tr w:rsidR="00727EB4" w:rsidRPr="009A3D58" w14:paraId="6D8ED9F7" w14:textId="77777777" w:rsidTr="00727EB4">
        <w:trPr>
          <w:trHeight w:val="270"/>
        </w:trPr>
        <w:tc>
          <w:tcPr>
            <w:tcW w:w="4219" w:type="dxa"/>
            <w:shd w:val="clear" w:color="auto" w:fill="auto"/>
            <w:vAlign w:val="center"/>
            <w:hideMark/>
          </w:tcPr>
          <w:p w14:paraId="078EEABA"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 xml:space="preserve">Итого долгосрочные активы </w:t>
            </w:r>
          </w:p>
        </w:tc>
        <w:tc>
          <w:tcPr>
            <w:tcW w:w="1276" w:type="dxa"/>
            <w:shd w:val="clear" w:color="auto" w:fill="auto"/>
            <w:vAlign w:val="center"/>
            <w:hideMark/>
          </w:tcPr>
          <w:p w14:paraId="10CF9BA5"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243 000</w:t>
            </w:r>
          </w:p>
        </w:tc>
        <w:tc>
          <w:tcPr>
            <w:tcW w:w="1134" w:type="dxa"/>
            <w:shd w:val="clear" w:color="auto" w:fill="auto"/>
            <w:vAlign w:val="center"/>
            <w:hideMark/>
          </w:tcPr>
          <w:p w14:paraId="0792B3A8"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110 000</w:t>
            </w:r>
          </w:p>
        </w:tc>
        <w:tc>
          <w:tcPr>
            <w:tcW w:w="2127" w:type="dxa"/>
            <w:shd w:val="clear" w:color="auto" w:fill="auto"/>
            <w:vAlign w:val="center"/>
            <w:hideMark/>
          </w:tcPr>
          <w:p w14:paraId="2202D5AD" w14:textId="77777777" w:rsidR="00727EB4" w:rsidRPr="009A3D58" w:rsidRDefault="00727EB4" w:rsidP="00727EB4">
            <w:pPr>
              <w:tabs>
                <w:tab w:val="left" w:pos="284"/>
              </w:tabs>
              <w:spacing w:after="0" w:line="240" w:lineRule="auto"/>
              <w:jc w:val="center"/>
              <w:rPr>
                <w:rFonts w:ascii="Arial" w:hAnsi="Arial" w:cs="Arial"/>
                <w:b/>
                <w:bCs/>
                <w:lang w:eastAsia="ru-RU"/>
              </w:rPr>
            </w:pPr>
          </w:p>
        </w:tc>
        <w:tc>
          <w:tcPr>
            <w:tcW w:w="1842" w:type="dxa"/>
            <w:shd w:val="clear" w:color="auto" w:fill="auto"/>
            <w:vAlign w:val="center"/>
            <w:hideMark/>
          </w:tcPr>
          <w:p w14:paraId="61CC16AD"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293 380</w:t>
            </w:r>
          </w:p>
        </w:tc>
      </w:tr>
      <w:tr w:rsidR="00727EB4" w:rsidRPr="009A3D58" w14:paraId="664A1809" w14:textId="77777777" w:rsidTr="00727EB4">
        <w:trPr>
          <w:trHeight w:val="270"/>
        </w:trPr>
        <w:tc>
          <w:tcPr>
            <w:tcW w:w="4219" w:type="dxa"/>
            <w:shd w:val="clear" w:color="auto" w:fill="auto"/>
            <w:vAlign w:val="center"/>
            <w:hideMark/>
          </w:tcPr>
          <w:p w14:paraId="1C4CC0E2" w14:textId="77777777" w:rsidR="00727EB4" w:rsidRPr="009A3D58" w:rsidRDefault="00727EB4" w:rsidP="00727EB4">
            <w:pPr>
              <w:tabs>
                <w:tab w:val="left" w:pos="284"/>
              </w:tabs>
              <w:spacing w:after="0" w:line="240" w:lineRule="auto"/>
              <w:rPr>
                <w:rFonts w:ascii="Arial" w:hAnsi="Arial" w:cs="Arial"/>
                <w:b/>
                <w:bCs/>
                <w:i/>
                <w:iCs/>
                <w:lang w:eastAsia="ru-RU"/>
              </w:rPr>
            </w:pPr>
            <w:r w:rsidRPr="009A3D58">
              <w:rPr>
                <w:rFonts w:ascii="Arial" w:hAnsi="Arial" w:cs="Arial"/>
                <w:b/>
                <w:bCs/>
                <w:i/>
                <w:iCs/>
                <w:lang w:eastAsia="ru-RU"/>
              </w:rPr>
              <w:t>Краткосрочные активы</w:t>
            </w:r>
          </w:p>
        </w:tc>
        <w:tc>
          <w:tcPr>
            <w:tcW w:w="1276" w:type="dxa"/>
            <w:shd w:val="clear" w:color="auto" w:fill="auto"/>
            <w:vAlign w:val="center"/>
            <w:hideMark/>
          </w:tcPr>
          <w:p w14:paraId="4790642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095F4C5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280172F7"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5AA425C7"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69E555EE" w14:textId="77777777" w:rsidTr="00727EB4">
        <w:trPr>
          <w:trHeight w:val="270"/>
        </w:trPr>
        <w:tc>
          <w:tcPr>
            <w:tcW w:w="4219" w:type="dxa"/>
            <w:shd w:val="clear" w:color="auto" w:fill="auto"/>
            <w:vAlign w:val="center"/>
            <w:hideMark/>
          </w:tcPr>
          <w:p w14:paraId="4388FBD1"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Запасы </w:t>
            </w:r>
          </w:p>
        </w:tc>
        <w:tc>
          <w:tcPr>
            <w:tcW w:w="1276" w:type="dxa"/>
            <w:shd w:val="clear" w:color="auto" w:fill="auto"/>
            <w:vAlign w:val="center"/>
            <w:hideMark/>
          </w:tcPr>
          <w:p w14:paraId="7931660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50 000</w:t>
            </w:r>
          </w:p>
        </w:tc>
        <w:tc>
          <w:tcPr>
            <w:tcW w:w="1134" w:type="dxa"/>
            <w:shd w:val="clear" w:color="auto" w:fill="auto"/>
            <w:vAlign w:val="center"/>
            <w:hideMark/>
          </w:tcPr>
          <w:p w14:paraId="77230F7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32 000</w:t>
            </w:r>
          </w:p>
        </w:tc>
        <w:tc>
          <w:tcPr>
            <w:tcW w:w="2127" w:type="dxa"/>
            <w:shd w:val="clear" w:color="auto" w:fill="auto"/>
            <w:vAlign w:val="center"/>
            <w:hideMark/>
          </w:tcPr>
          <w:p w14:paraId="1715905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600 - 400</w:t>
            </w:r>
          </w:p>
        </w:tc>
        <w:tc>
          <w:tcPr>
            <w:tcW w:w="1842" w:type="dxa"/>
            <w:shd w:val="clear" w:color="auto" w:fill="auto"/>
            <w:vAlign w:val="center"/>
            <w:hideMark/>
          </w:tcPr>
          <w:p w14:paraId="31501FE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82 200</w:t>
            </w:r>
          </w:p>
        </w:tc>
      </w:tr>
      <w:tr w:rsidR="00727EB4" w:rsidRPr="009A3D58" w14:paraId="2E8F6513" w14:textId="77777777" w:rsidTr="00727EB4">
        <w:trPr>
          <w:trHeight w:val="270"/>
        </w:trPr>
        <w:tc>
          <w:tcPr>
            <w:tcW w:w="4219" w:type="dxa"/>
            <w:shd w:val="clear" w:color="auto" w:fill="auto"/>
            <w:vAlign w:val="center"/>
            <w:hideMark/>
          </w:tcPr>
          <w:p w14:paraId="1E1E8A51"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Торговая дебиторская задолженность </w:t>
            </w:r>
          </w:p>
        </w:tc>
        <w:tc>
          <w:tcPr>
            <w:tcW w:w="1276" w:type="dxa"/>
            <w:shd w:val="clear" w:color="auto" w:fill="auto"/>
            <w:vAlign w:val="center"/>
            <w:hideMark/>
          </w:tcPr>
          <w:p w14:paraId="14AD0CC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50 000</w:t>
            </w:r>
          </w:p>
        </w:tc>
        <w:tc>
          <w:tcPr>
            <w:tcW w:w="1134" w:type="dxa"/>
            <w:shd w:val="clear" w:color="auto" w:fill="auto"/>
            <w:vAlign w:val="center"/>
            <w:hideMark/>
          </w:tcPr>
          <w:p w14:paraId="4DCF455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40 000</w:t>
            </w:r>
          </w:p>
        </w:tc>
        <w:tc>
          <w:tcPr>
            <w:tcW w:w="2127" w:type="dxa"/>
            <w:shd w:val="clear" w:color="auto" w:fill="auto"/>
            <w:vAlign w:val="center"/>
            <w:hideMark/>
          </w:tcPr>
          <w:p w14:paraId="23A32246"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- 2 000</w:t>
            </w:r>
          </w:p>
        </w:tc>
        <w:tc>
          <w:tcPr>
            <w:tcW w:w="1842" w:type="dxa"/>
            <w:shd w:val="clear" w:color="auto" w:fill="auto"/>
            <w:vAlign w:val="center"/>
            <w:hideMark/>
          </w:tcPr>
          <w:p w14:paraId="446695D8"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88 000</w:t>
            </w:r>
          </w:p>
        </w:tc>
      </w:tr>
      <w:tr w:rsidR="00727EB4" w:rsidRPr="009A3D58" w14:paraId="0627C937" w14:textId="77777777" w:rsidTr="00727EB4">
        <w:trPr>
          <w:trHeight w:val="270"/>
        </w:trPr>
        <w:tc>
          <w:tcPr>
            <w:tcW w:w="4219" w:type="dxa"/>
            <w:shd w:val="clear" w:color="auto" w:fill="auto"/>
            <w:vAlign w:val="center"/>
            <w:hideMark/>
          </w:tcPr>
          <w:p w14:paraId="4E254911"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Финансовые активы  </w:t>
            </w:r>
          </w:p>
        </w:tc>
        <w:tc>
          <w:tcPr>
            <w:tcW w:w="1276" w:type="dxa"/>
            <w:shd w:val="clear" w:color="auto" w:fill="auto"/>
            <w:vAlign w:val="center"/>
            <w:hideMark/>
          </w:tcPr>
          <w:p w14:paraId="0770EFBD"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10 000</w:t>
            </w:r>
          </w:p>
        </w:tc>
        <w:tc>
          <w:tcPr>
            <w:tcW w:w="1134" w:type="dxa"/>
            <w:shd w:val="clear" w:color="auto" w:fill="auto"/>
            <w:vAlign w:val="center"/>
            <w:hideMark/>
          </w:tcPr>
          <w:p w14:paraId="12A9E1F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w:t>
            </w:r>
          </w:p>
        </w:tc>
        <w:tc>
          <w:tcPr>
            <w:tcW w:w="2127" w:type="dxa"/>
            <w:shd w:val="clear" w:color="auto" w:fill="auto"/>
            <w:vAlign w:val="center"/>
            <w:hideMark/>
          </w:tcPr>
          <w:p w14:paraId="1A4F162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val="en-US" w:eastAsia="ru-RU"/>
              </w:rPr>
              <w:t> </w:t>
            </w:r>
          </w:p>
        </w:tc>
        <w:tc>
          <w:tcPr>
            <w:tcW w:w="1842" w:type="dxa"/>
            <w:shd w:val="clear" w:color="auto" w:fill="auto"/>
            <w:vAlign w:val="center"/>
            <w:hideMark/>
          </w:tcPr>
          <w:p w14:paraId="6710AF7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val="en-US" w:eastAsia="ru-RU"/>
              </w:rPr>
              <w:t>10 000</w:t>
            </w:r>
          </w:p>
        </w:tc>
      </w:tr>
      <w:tr w:rsidR="00727EB4" w:rsidRPr="009A3D58" w14:paraId="2511229B" w14:textId="77777777" w:rsidTr="00727EB4">
        <w:trPr>
          <w:trHeight w:val="270"/>
        </w:trPr>
        <w:tc>
          <w:tcPr>
            <w:tcW w:w="4219" w:type="dxa"/>
            <w:shd w:val="clear" w:color="auto" w:fill="auto"/>
            <w:vAlign w:val="center"/>
            <w:hideMark/>
          </w:tcPr>
          <w:p w14:paraId="3F5EEED0"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Денежные средства </w:t>
            </w:r>
          </w:p>
        </w:tc>
        <w:tc>
          <w:tcPr>
            <w:tcW w:w="1276" w:type="dxa"/>
            <w:shd w:val="clear" w:color="auto" w:fill="auto"/>
            <w:vAlign w:val="center"/>
            <w:hideMark/>
          </w:tcPr>
          <w:p w14:paraId="37FC855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19 000</w:t>
            </w:r>
          </w:p>
        </w:tc>
        <w:tc>
          <w:tcPr>
            <w:tcW w:w="1134" w:type="dxa"/>
            <w:shd w:val="clear" w:color="auto" w:fill="auto"/>
            <w:vAlign w:val="center"/>
            <w:hideMark/>
          </w:tcPr>
          <w:p w14:paraId="6D953EE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18 000</w:t>
            </w:r>
          </w:p>
        </w:tc>
        <w:tc>
          <w:tcPr>
            <w:tcW w:w="2127" w:type="dxa"/>
            <w:shd w:val="clear" w:color="auto" w:fill="auto"/>
            <w:vAlign w:val="center"/>
            <w:hideMark/>
          </w:tcPr>
          <w:p w14:paraId="119A7F35"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6F0EC7B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37 000</w:t>
            </w:r>
          </w:p>
        </w:tc>
      </w:tr>
      <w:tr w:rsidR="00727EB4" w:rsidRPr="009A3D58" w14:paraId="555F1452" w14:textId="77777777" w:rsidTr="00727EB4">
        <w:trPr>
          <w:trHeight w:val="270"/>
        </w:trPr>
        <w:tc>
          <w:tcPr>
            <w:tcW w:w="4219" w:type="dxa"/>
            <w:shd w:val="clear" w:color="auto" w:fill="auto"/>
            <w:vAlign w:val="center"/>
            <w:hideMark/>
          </w:tcPr>
          <w:p w14:paraId="1D696DDA"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 xml:space="preserve">Итого краткосрочные активы </w:t>
            </w:r>
          </w:p>
        </w:tc>
        <w:tc>
          <w:tcPr>
            <w:tcW w:w="1276" w:type="dxa"/>
            <w:shd w:val="clear" w:color="auto" w:fill="auto"/>
            <w:vAlign w:val="center"/>
            <w:hideMark/>
          </w:tcPr>
          <w:p w14:paraId="70A7F9FE"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129 000</w:t>
            </w:r>
          </w:p>
        </w:tc>
        <w:tc>
          <w:tcPr>
            <w:tcW w:w="1134" w:type="dxa"/>
            <w:shd w:val="clear" w:color="auto" w:fill="auto"/>
            <w:vAlign w:val="center"/>
            <w:hideMark/>
          </w:tcPr>
          <w:p w14:paraId="772E6F25"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90 000</w:t>
            </w:r>
          </w:p>
        </w:tc>
        <w:tc>
          <w:tcPr>
            <w:tcW w:w="2127" w:type="dxa"/>
            <w:shd w:val="clear" w:color="auto" w:fill="auto"/>
            <w:vAlign w:val="center"/>
            <w:hideMark/>
          </w:tcPr>
          <w:p w14:paraId="4B6AD19B" w14:textId="77777777" w:rsidR="00727EB4" w:rsidRPr="009A3D58" w:rsidRDefault="00727EB4" w:rsidP="00727EB4">
            <w:pPr>
              <w:tabs>
                <w:tab w:val="left" w:pos="284"/>
              </w:tabs>
              <w:spacing w:after="0" w:line="240" w:lineRule="auto"/>
              <w:jc w:val="center"/>
              <w:rPr>
                <w:rFonts w:ascii="Arial" w:hAnsi="Arial" w:cs="Arial"/>
                <w:b/>
                <w:bCs/>
                <w:lang w:eastAsia="ru-RU"/>
              </w:rPr>
            </w:pPr>
          </w:p>
        </w:tc>
        <w:tc>
          <w:tcPr>
            <w:tcW w:w="1842" w:type="dxa"/>
            <w:shd w:val="clear" w:color="auto" w:fill="auto"/>
            <w:vAlign w:val="center"/>
            <w:hideMark/>
          </w:tcPr>
          <w:p w14:paraId="5BF80831"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217 200</w:t>
            </w:r>
          </w:p>
        </w:tc>
      </w:tr>
      <w:tr w:rsidR="00727EB4" w:rsidRPr="009A3D58" w14:paraId="26647E4C" w14:textId="77777777" w:rsidTr="00727EB4">
        <w:trPr>
          <w:trHeight w:val="270"/>
        </w:trPr>
        <w:tc>
          <w:tcPr>
            <w:tcW w:w="4219" w:type="dxa"/>
            <w:shd w:val="clear" w:color="auto" w:fill="auto"/>
            <w:vAlign w:val="center"/>
            <w:hideMark/>
          </w:tcPr>
          <w:p w14:paraId="3B9B636F"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 xml:space="preserve">Всего активы </w:t>
            </w:r>
          </w:p>
        </w:tc>
        <w:tc>
          <w:tcPr>
            <w:tcW w:w="1276" w:type="dxa"/>
            <w:shd w:val="clear" w:color="auto" w:fill="auto"/>
            <w:vAlign w:val="center"/>
            <w:hideMark/>
          </w:tcPr>
          <w:p w14:paraId="53426467"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372 000</w:t>
            </w:r>
          </w:p>
        </w:tc>
        <w:tc>
          <w:tcPr>
            <w:tcW w:w="1134" w:type="dxa"/>
            <w:shd w:val="clear" w:color="auto" w:fill="auto"/>
            <w:vAlign w:val="center"/>
            <w:hideMark/>
          </w:tcPr>
          <w:p w14:paraId="35129D68"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200 000</w:t>
            </w:r>
          </w:p>
        </w:tc>
        <w:tc>
          <w:tcPr>
            <w:tcW w:w="2127" w:type="dxa"/>
            <w:shd w:val="clear" w:color="auto" w:fill="auto"/>
            <w:vAlign w:val="center"/>
            <w:hideMark/>
          </w:tcPr>
          <w:p w14:paraId="262D7E64" w14:textId="77777777" w:rsidR="00727EB4" w:rsidRPr="009A3D58" w:rsidRDefault="00727EB4" w:rsidP="00727EB4">
            <w:pPr>
              <w:tabs>
                <w:tab w:val="left" w:pos="284"/>
              </w:tabs>
              <w:spacing w:after="0" w:line="240" w:lineRule="auto"/>
              <w:jc w:val="center"/>
              <w:rPr>
                <w:rFonts w:ascii="Arial" w:hAnsi="Arial" w:cs="Arial"/>
                <w:b/>
                <w:bCs/>
                <w:lang w:eastAsia="ru-RU"/>
              </w:rPr>
            </w:pPr>
          </w:p>
        </w:tc>
        <w:tc>
          <w:tcPr>
            <w:tcW w:w="1842" w:type="dxa"/>
            <w:shd w:val="clear" w:color="auto" w:fill="auto"/>
            <w:vAlign w:val="center"/>
            <w:hideMark/>
          </w:tcPr>
          <w:p w14:paraId="3A56937A"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510 580</w:t>
            </w:r>
          </w:p>
        </w:tc>
      </w:tr>
      <w:tr w:rsidR="00727EB4" w:rsidRPr="009A3D58" w14:paraId="52A1E6DA" w14:textId="77777777" w:rsidTr="00727EB4">
        <w:trPr>
          <w:trHeight w:val="270"/>
        </w:trPr>
        <w:tc>
          <w:tcPr>
            <w:tcW w:w="4219" w:type="dxa"/>
            <w:shd w:val="clear" w:color="auto" w:fill="auto"/>
            <w:vAlign w:val="center"/>
            <w:hideMark/>
          </w:tcPr>
          <w:p w14:paraId="784DEE51"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Капитал и обязательства</w:t>
            </w:r>
          </w:p>
        </w:tc>
        <w:tc>
          <w:tcPr>
            <w:tcW w:w="1276" w:type="dxa"/>
            <w:shd w:val="clear" w:color="auto" w:fill="auto"/>
            <w:vAlign w:val="center"/>
            <w:hideMark/>
          </w:tcPr>
          <w:p w14:paraId="60BC88E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3BDD840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3C1DCBA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5E1B2687"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38AF9881" w14:textId="77777777" w:rsidTr="00727EB4">
        <w:trPr>
          <w:trHeight w:val="270"/>
        </w:trPr>
        <w:tc>
          <w:tcPr>
            <w:tcW w:w="4219" w:type="dxa"/>
            <w:shd w:val="clear" w:color="auto" w:fill="auto"/>
            <w:vAlign w:val="center"/>
            <w:hideMark/>
          </w:tcPr>
          <w:p w14:paraId="282222EC" w14:textId="77777777" w:rsidR="00727EB4" w:rsidRPr="009A3D58" w:rsidRDefault="00727EB4" w:rsidP="00727EB4">
            <w:pPr>
              <w:tabs>
                <w:tab w:val="left" w:pos="284"/>
              </w:tabs>
              <w:spacing w:after="0" w:line="240" w:lineRule="auto"/>
              <w:rPr>
                <w:rFonts w:ascii="Arial" w:hAnsi="Arial" w:cs="Arial"/>
                <w:b/>
                <w:bCs/>
                <w:i/>
                <w:iCs/>
                <w:lang w:eastAsia="ru-RU"/>
              </w:rPr>
            </w:pPr>
            <w:r w:rsidRPr="009A3D58">
              <w:rPr>
                <w:rFonts w:ascii="Arial" w:hAnsi="Arial" w:cs="Arial"/>
                <w:b/>
                <w:bCs/>
                <w:i/>
                <w:iCs/>
                <w:lang w:eastAsia="ru-RU"/>
              </w:rPr>
              <w:t xml:space="preserve">Собственный капитал </w:t>
            </w:r>
          </w:p>
        </w:tc>
        <w:tc>
          <w:tcPr>
            <w:tcW w:w="1276" w:type="dxa"/>
            <w:shd w:val="clear" w:color="auto" w:fill="auto"/>
            <w:vAlign w:val="center"/>
            <w:hideMark/>
          </w:tcPr>
          <w:p w14:paraId="40A27686"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33A9D4C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15540DC4"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54A0D246"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6C5F05E9" w14:textId="77777777" w:rsidTr="00727EB4">
        <w:trPr>
          <w:trHeight w:val="270"/>
        </w:trPr>
        <w:tc>
          <w:tcPr>
            <w:tcW w:w="4219" w:type="dxa"/>
            <w:shd w:val="clear" w:color="auto" w:fill="auto"/>
            <w:vAlign w:val="center"/>
            <w:hideMark/>
          </w:tcPr>
          <w:p w14:paraId="437A54DF"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Акционерный капитал (номинал акции 1 тенге) </w:t>
            </w:r>
          </w:p>
        </w:tc>
        <w:tc>
          <w:tcPr>
            <w:tcW w:w="1276" w:type="dxa"/>
            <w:shd w:val="clear" w:color="auto" w:fill="auto"/>
            <w:vAlign w:val="center"/>
            <w:hideMark/>
          </w:tcPr>
          <w:p w14:paraId="4716B7D8"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100 000</w:t>
            </w:r>
          </w:p>
        </w:tc>
        <w:tc>
          <w:tcPr>
            <w:tcW w:w="1134" w:type="dxa"/>
            <w:shd w:val="clear" w:color="auto" w:fill="auto"/>
            <w:vAlign w:val="center"/>
            <w:hideMark/>
          </w:tcPr>
          <w:p w14:paraId="4D97A23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70 000</w:t>
            </w:r>
          </w:p>
        </w:tc>
        <w:tc>
          <w:tcPr>
            <w:tcW w:w="2127" w:type="dxa"/>
            <w:shd w:val="clear" w:color="auto" w:fill="auto"/>
            <w:vAlign w:val="center"/>
            <w:hideMark/>
          </w:tcPr>
          <w:p w14:paraId="4D374CD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-70 000</w:t>
            </w:r>
          </w:p>
        </w:tc>
        <w:tc>
          <w:tcPr>
            <w:tcW w:w="1842" w:type="dxa"/>
            <w:shd w:val="clear" w:color="auto" w:fill="auto"/>
            <w:vAlign w:val="center"/>
            <w:hideMark/>
          </w:tcPr>
          <w:p w14:paraId="5D8C59D4"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100 000</w:t>
            </w:r>
          </w:p>
        </w:tc>
      </w:tr>
      <w:tr w:rsidR="00727EB4" w:rsidRPr="009A3D58" w14:paraId="6BE93AA2" w14:textId="77777777" w:rsidTr="00727EB4">
        <w:trPr>
          <w:trHeight w:val="750"/>
        </w:trPr>
        <w:tc>
          <w:tcPr>
            <w:tcW w:w="4219" w:type="dxa"/>
            <w:shd w:val="clear" w:color="auto" w:fill="auto"/>
            <w:vAlign w:val="center"/>
            <w:hideMark/>
          </w:tcPr>
          <w:p w14:paraId="1472AB11"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Нераспределенная прибыль </w:t>
            </w:r>
          </w:p>
        </w:tc>
        <w:tc>
          <w:tcPr>
            <w:tcW w:w="1276" w:type="dxa"/>
            <w:shd w:val="clear" w:color="auto" w:fill="auto"/>
            <w:vAlign w:val="center"/>
            <w:hideMark/>
          </w:tcPr>
          <w:p w14:paraId="0E19628D"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100 000</w:t>
            </w:r>
          </w:p>
        </w:tc>
        <w:tc>
          <w:tcPr>
            <w:tcW w:w="1134" w:type="dxa"/>
            <w:shd w:val="clear" w:color="auto" w:fill="auto"/>
            <w:vAlign w:val="center"/>
            <w:hideMark/>
          </w:tcPr>
          <w:p w14:paraId="7EE6779D"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29 000</w:t>
            </w:r>
          </w:p>
        </w:tc>
        <w:tc>
          <w:tcPr>
            <w:tcW w:w="2127" w:type="dxa"/>
            <w:shd w:val="clear" w:color="auto" w:fill="auto"/>
            <w:vAlign w:val="center"/>
            <w:hideMark/>
          </w:tcPr>
          <w:p w14:paraId="6A87AB4F"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-29 000+ 3 420 +</w:t>
            </w:r>
          </w:p>
          <w:p w14:paraId="71C3D77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12 000 – 400 + 80</w:t>
            </w:r>
          </w:p>
        </w:tc>
        <w:tc>
          <w:tcPr>
            <w:tcW w:w="1842" w:type="dxa"/>
            <w:shd w:val="clear" w:color="auto" w:fill="auto"/>
            <w:vAlign w:val="center"/>
            <w:hideMark/>
          </w:tcPr>
          <w:p w14:paraId="012E651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115 100</w:t>
            </w:r>
          </w:p>
        </w:tc>
      </w:tr>
      <w:tr w:rsidR="00727EB4" w:rsidRPr="009A3D58" w14:paraId="24CBBFE3" w14:textId="77777777" w:rsidTr="00727EB4">
        <w:trPr>
          <w:trHeight w:val="270"/>
        </w:trPr>
        <w:tc>
          <w:tcPr>
            <w:tcW w:w="4219" w:type="dxa"/>
            <w:shd w:val="clear" w:color="auto" w:fill="auto"/>
            <w:vAlign w:val="center"/>
            <w:hideMark/>
          </w:tcPr>
          <w:p w14:paraId="6D7B4ECA"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 xml:space="preserve">Итого собственный капитал </w:t>
            </w:r>
          </w:p>
        </w:tc>
        <w:tc>
          <w:tcPr>
            <w:tcW w:w="1276" w:type="dxa"/>
            <w:shd w:val="clear" w:color="auto" w:fill="auto"/>
            <w:vAlign w:val="center"/>
            <w:hideMark/>
          </w:tcPr>
          <w:p w14:paraId="2E8A7D04"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200 000</w:t>
            </w:r>
          </w:p>
        </w:tc>
        <w:tc>
          <w:tcPr>
            <w:tcW w:w="1134" w:type="dxa"/>
            <w:shd w:val="clear" w:color="auto" w:fill="auto"/>
            <w:vAlign w:val="center"/>
            <w:hideMark/>
          </w:tcPr>
          <w:p w14:paraId="11EAD002"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99 000</w:t>
            </w:r>
          </w:p>
        </w:tc>
        <w:tc>
          <w:tcPr>
            <w:tcW w:w="2127" w:type="dxa"/>
            <w:shd w:val="clear" w:color="auto" w:fill="auto"/>
            <w:vAlign w:val="center"/>
            <w:hideMark/>
          </w:tcPr>
          <w:p w14:paraId="783A9020" w14:textId="77777777" w:rsidR="00727EB4" w:rsidRPr="009A3D58" w:rsidRDefault="00727EB4" w:rsidP="00727EB4">
            <w:pPr>
              <w:tabs>
                <w:tab w:val="left" w:pos="284"/>
              </w:tabs>
              <w:spacing w:after="0" w:line="240" w:lineRule="auto"/>
              <w:jc w:val="center"/>
              <w:rPr>
                <w:rFonts w:ascii="Arial" w:hAnsi="Arial" w:cs="Arial"/>
                <w:b/>
                <w:bCs/>
                <w:lang w:eastAsia="ru-RU"/>
              </w:rPr>
            </w:pPr>
          </w:p>
        </w:tc>
        <w:tc>
          <w:tcPr>
            <w:tcW w:w="1842" w:type="dxa"/>
            <w:shd w:val="clear" w:color="auto" w:fill="auto"/>
            <w:vAlign w:val="center"/>
            <w:hideMark/>
          </w:tcPr>
          <w:p w14:paraId="79B80CB0"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215 100</w:t>
            </w:r>
          </w:p>
        </w:tc>
      </w:tr>
      <w:tr w:rsidR="00727EB4" w:rsidRPr="009A3D58" w14:paraId="0DBD7265" w14:textId="77777777" w:rsidTr="00727EB4">
        <w:trPr>
          <w:trHeight w:val="270"/>
        </w:trPr>
        <w:tc>
          <w:tcPr>
            <w:tcW w:w="4219" w:type="dxa"/>
            <w:shd w:val="clear" w:color="auto" w:fill="auto"/>
            <w:vAlign w:val="center"/>
            <w:hideMark/>
          </w:tcPr>
          <w:p w14:paraId="378D3C5C"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Доля неконтролирующих акционеров </w:t>
            </w:r>
          </w:p>
        </w:tc>
        <w:tc>
          <w:tcPr>
            <w:tcW w:w="1276" w:type="dxa"/>
            <w:shd w:val="clear" w:color="auto" w:fill="auto"/>
            <w:vAlign w:val="center"/>
            <w:hideMark/>
          </w:tcPr>
          <w:p w14:paraId="4051678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0DFE1C56"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2127" w:type="dxa"/>
            <w:shd w:val="clear" w:color="auto" w:fill="auto"/>
            <w:vAlign w:val="center"/>
          </w:tcPr>
          <w:p w14:paraId="6891C4BD"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27 890</w:t>
            </w:r>
          </w:p>
        </w:tc>
        <w:tc>
          <w:tcPr>
            <w:tcW w:w="1842" w:type="dxa"/>
            <w:shd w:val="clear" w:color="auto" w:fill="auto"/>
            <w:vAlign w:val="center"/>
          </w:tcPr>
          <w:p w14:paraId="3B357B06"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27 890</w:t>
            </w:r>
          </w:p>
        </w:tc>
      </w:tr>
      <w:tr w:rsidR="00727EB4" w:rsidRPr="009A3D58" w14:paraId="39C5B6AF" w14:textId="77777777" w:rsidTr="00727EB4">
        <w:trPr>
          <w:trHeight w:val="270"/>
        </w:trPr>
        <w:tc>
          <w:tcPr>
            <w:tcW w:w="4219" w:type="dxa"/>
            <w:shd w:val="clear" w:color="auto" w:fill="auto"/>
            <w:vAlign w:val="center"/>
            <w:hideMark/>
          </w:tcPr>
          <w:p w14:paraId="37DA3EAB"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Всего капитал</w:t>
            </w:r>
          </w:p>
        </w:tc>
        <w:tc>
          <w:tcPr>
            <w:tcW w:w="1276" w:type="dxa"/>
            <w:shd w:val="clear" w:color="auto" w:fill="auto"/>
            <w:vAlign w:val="center"/>
            <w:hideMark/>
          </w:tcPr>
          <w:p w14:paraId="4AA305E1"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200 000</w:t>
            </w:r>
          </w:p>
        </w:tc>
        <w:tc>
          <w:tcPr>
            <w:tcW w:w="1134" w:type="dxa"/>
            <w:shd w:val="clear" w:color="auto" w:fill="auto"/>
            <w:vAlign w:val="center"/>
            <w:hideMark/>
          </w:tcPr>
          <w:p w14:paraId="6B2567D2"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99 000</w:t>
            </w:r>
          </w:p>
        </w:tc>
        <w:tc>
          <w:tcPr>
            <w:tcW w:w="2127" w:type="dxa"/>
            <w:shd w:val="clear" w:color="auto" w:fill="auto"/>
            <w:vAlign w:val="center"/>
            <w:hideMark/>
          </w:tcPr>
          <w:p w14:paraId="150CD063" w14:textId="77777777" w:rsidR="00727EB4" w:rsidRPr="009A3D58" w:rsidRDefault="00727EB4" w:rsidP="00727EB4">
            <w:pPr>
              <w:tabs>
                <w:tab w:val="left" w:pos="284"/>
              </w:tabs>
              <w:spacing w:after="0" w:line="240" w:lineRule="auto"/>
              <w:jc w:val="center"/>
              <w:rPr>
                <w:rFonts w:ascii="Arial" w:hAnsi="Arial" w:cs="Arial"/>
                <w:b/>
                <w:lang w:eastAsia="ru-RU"/>
              </w:rPr>
            </w:pPr>
          </w:p>
        </w:tc>
        <w:tc>
          <w:tcPr>
            <w:tcW w:w="1842" w:type="dxa"/>
            <w:shd w:val="clear" w:color="auto" w:fill="auto"/>
            <w:vAlign w:val="center"/>
            <w:hideMark/>
          </w:tcPr>
          <w:p w14:paraId="27A32B6D"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242 990</w:t>
            </w:r>
          </w:p>
        </w:tc>
      </w:tr>
      <w:tr w:rsidR="00727EB4" w:rsidRPr="009A3D58" w14:paraId="1F5D4039" w14:textId="77777777" w:rsidTr="00727EB4">
        <w:trPr>
          <w:trHeight w:val="270"/>
        </w:trPr>
        <w:tc>
          <w:tcPr>
            <w:tcW w:w="4219" w:type="dxa"/>
            <w:shd w:val="clear" w:color="auto" w:fill="auto"/>
            <w:vAlign w:val="center"/>
            <w:hideMark/>
          </w:tcPr>
          <w:p w14:paraId="70FE395A" w14:textId="77777777" w:rsidR="00727EB4" w:rsidRPr="009A3D58" w:rsidRDefault="00727EB4" w:rsidP="00727EB4">
            <w:pPr>
              <w:tabs>
                <w:tab w:val="left" w:pos="284"/>
              </w:tabs>
              <w:spacing w:after="0" w:line="240" w:lineRule="auto"/>
              <w:rPr>
                <w:rFonts w:ascii="Arial" w:hAnsi="Arial" w:cs="Arial"/>
                <w:b/>
                <w:bCs/>
                <w:i/>
                <w:iCs/>
                <w:lang w:eastAsia="ru-RU"/>
              </w:rPr>
            </w:pPr>
            <w:r w:rsidRPr="009A3D58">
              <w:rPr>
                <w:rFonts w:ascii="Arial" w:hAnsi="Arial" w:cs="Arial"/>
                <w:b/>
                <w:bCs/>
                <w:i/>
                <w:iCs/>
                <w:lang w:eastAsia="ru-RU"/>
              </w:rPr>
              <w:t>Долгосрочные обязательства</w:t>
            </w:r>
          </w:p>
        </w:tc>
        <w:tc>
          <w:tcPr>
            <w:tcW w:w="1276" w:type="dxa"/>
            <w:shd w:val="clear" w:color="auto" w:fill="auto"/>
            <w:vAlign w:val="center"/>
            <w:hideMark/>
          </w:tcPr>
          <w:p w14:paraId="63EB3378"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5122738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31B6382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3695795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5A3E614D" w14:textId="77777777" w:rsidTr="00727EB4">
        <w:trPr>
          <w:trHeight w:val="270"/>
        </w:trPr>
        <w:tc>
          <w:tcPr>
            <w:tcW w:w="4219" w:type="dxa"/>
            <w:shd w:val="clear" w:color="auto" w:fill="auto"/>
            <w:vAlign w:val="center"/>
            <w:hideMark/>
          </w:tcPr>
          <w:p w14:paraId="57758BF8"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Резерв </w:t>
            </w:r>
          </w:p>
        </w:tc>
        <w:tc>
          <w:tcPr>
            <w:tcW w:w="1276" w:type="dxa"/>
            <w:shd w:val="clear" w:color="auto" w:fill="auto"/>
            <w:vAlign w:val="center"/>
            <w:hideMark/>
          </w:tcPr>
          <w:p w14:paraId="53878AF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12 000</w:t>
            </w:r>
          </w:p>
        </w:tc>
        <w:tc>
          <w:tcPr>
            <w:tcW w:w="1134" w:type="dxa"/>
            <w:shd w:val="clear" w:color="auto" w:fill="auto"/>
            <w:vAlign w:val="center"/>
            <w:hideMark/>
          </w:tcPr>
          <w:p w14:paraId="11EA6EA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69A40FD3"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-6 470</w:t>
            </w:r>
          </w:p>
        </w:tc>
        <w:tc>
          <w:tcPr>
            <w:tcW w:w="1842" w:type="dxa"/>
            <w:shd w:val="clear" w:color="auto" w:fill="auto"/>
            <w:vAlign w:val="center"/>
            <w:hideMark/>
          </w:tcPr>
          <w:p w14:paraId="560007F7"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5 530</w:t>
            </w:r>
          </w:p>
        </w:tc>
      </w:tr>
      <w:tr w:rsidR="00727EB4" w:rsidRPr="009A3D58" w14:paraId="39DF0F99" w14:textId="77777777" w:rsidTr="00727EB4">
        <w:trPr>
          <w:trHeight w:val="270"/>
        </w:trPr>
        <w:tc>
          <w:tcPr>
            <w:tcW w:w="4219" w:type="dxa"/>
            <w:shd w:val="clear" w:color="auto" w:fill="auto"/>
            <w:vAlign w:val="center"/>
            <w:hideMark/>
          </w:tcPr>
          <w:p w14:paraId="2627A742"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Долгосрочные займы</w:t>
            </w:r>
          </w:p>
        </w:tc>
        <w:tc>
          <w:tcPr>
            <w:tcW w:w="1276" w:type="dxa"/>
            <w:shd w:val="clear" w:color="auto" w:fill="auto"/>
            <w:vAlign w:val="center"/>
            <w:hideMark/>
          </w:tcPr>
          <w:p w14:paraId="5A48521C"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48 000</w:t>
            </w:r>
          </w:p>
        </w:tc>
        <w:tc>
          <w:tcPr>
            <w:tcW w:w="1134" w:type="dxa"/>
            <w:shd w:val="clear" w:color="auto" w:fill="auto"/>
            <w:vAlign w:val="center"/>
            <w:hideMark/>
          </w:tcPr>
          <w:p w14:paraId="2382F2C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35 000</w:t>
            </w:r>
          </w:p>
        </w:tc>
        <w:tc>
          <w:tcPr>
            <w:tcW w:w="2127" w:type="dxa"/>
            <w:shd w:val="clear" w:color="auto" w:fill="auto"/>
            <w:vAlign w:val="center"/>
            <w:hideMark/>
          </w:tcPr>
          <w:p w14:paraId="71A8D119"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746AA23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83 000</w:t>
            </w:r>
          </w:p>
        </w:tc>
      </w:tr>
      <w:tr w:rsidR="00727EB4" w:rsidRPr="009A3D58" w14:paraId="20A155C3" w14:textId="77777777" w:rsidTr="00727EB4">
        <w:trPr>
          <w:trHeight w:val="525"/>
        </w:trPr>
        <w:tc>
          <w:tcPr>
            <w:tcW w:w="4219" w:type="dxa"/>
            <w:shd w:val="clear" w:color="auto" w:fill="auto"/>
            <w:vAlign w:val="center"/>
            <w:hideMark/>
          </w:tcPr>
          <w:p w14:paraId="3D6629CA"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xml:space="preserve">Отложенный налог </w:t>
            </w:r>
          </w:p>
        </w:tc>
        <w:tc>
          <w:tcPr>
            <w:tcW w:w="1276" w:type="dxa"/>
            <w:shd w:val="clear" w:color="auto" w:fill="auto"/>
            <w:vAlign w:val="center"/>
            <w:hideMark/>
          </w:tcPr>
          <w:p w14:paraId="135DEF9F"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40 000</w:t>
            </w:r>
          </w:p>
        </w:tc>
        <w:tc>
          <w:tcPr>
            <w:tcW w:w="1134" w:type="dxa"/>
            <w:shd w:val="clear" w:color="auto" w:fill="auto"/>
            <w:vAlign w:val="center"/>
            <w:hideMark/>
          </w:tcPr>
          <w:p w14:paraId="15BE53F2"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20 000</w:t>
            </w:r>
          </w:p>
        </w:tc>
        <w:tc>
          <w:tcPr>
            <w:tcW w:w="2127" w:type="dxa"/>
            <w:shd w:val="clear" w:color="auto" w:fill="auto"/>
            <w:vAlign w:val="center"/>
            <w:hideMark/>
          </w:tcPr>
          <w:p w14:paraId="41A732B2"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3 140 - 80</w:t>
            </w:r>
          </w:p>
        </w:tc>
        <w:tc>
          <w:tcPr>
            <w:tcW w:w="1842" w:type="dxa"/>
            <w:shd w:val="clear" w:color="auto" w:fill="auto"/>
            <w:vAlign w:val="center"/>
            <w:hideMark/>
          </w:tcPr>
          <w:p w14:paraId="4650B0F4"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63 060</w:t>
            </w:r>
          </w:p>
        </w:tc>
      </w:tr>
      <w:tr w:rsidR="00727EB4" w:rsidRPr="009A3D58" w14:paraId="30E48487" w14:textId="77777777" w:rsidTr="00727EB4">
        <w:trPr>
          <w:trHeight w:val="270"/>
        </w:trPr>
        <w:tc>
          <w:tcPr>
            <w:tcW w:w="4219" w:type="dxa"/>
            <w:shd w:val="clear" w:color="auto" w:fill="auto"/>
            <w:vAlign w:val="center"/>
            <w:hideMark/>
          </w:tcPr>
          <w:p w14:paraId="6863DA80"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 xml:space="preserve">Итого долгосрочные обязательства </w:t>
            </w:r>
          </w:p>
        </w:tc>
        <w:tc>
          <w:tcPr>
            <w:tcW w:w="1276" w:type="dxa"/>
            <w:shd w:val="clear" w:color="auto" w:fill="auto"/>
            <w:vAlign w:val="center"/>
            <w:hideMark/>
          </w:tcPr>
          <w:p w14:paraId="59C25756"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100 000</w:t>
            </w:r>
          </w:p>
        </w:tc>
        <w:tc>
          <w:tcPr>
            <w:tcW w:w="1134" w:type="dxa"/>
            <w:shd w:val="clear" w:color="auto" w:fill="auto"/>
            <w:vAlign w:val="center"/>
            <w:hideMark/>
          </w:tcPr>
          <w:p w14:paraId="0F9D5B3B"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55 000</w:t>
            </w:r>
          </w:p>
        </w:tc>
        <w:tc>
          <w:tcPr>
            <w:tcW w:w="2127" w:type="dxa"/>
            <w:shd w:val="clear" w:color="auto" w:fill="auto"/>
            <w:vAlign w:val="center"/>
            <w:hideMark/>
          </w:tcPr>
          <w:p w14:paraId="22C1A9DF" w14:textId="77777777" w:rsidR="00727EB4" w:rsidRPr="009A3D58" w:rsidRDefault="00727EB4" w:rsidP="00727EB4">
            <w:pPr>
              <w:tabs>
                <w:tab w:val="left" w:pos="284"/>
              </w:tabs>
              <w:spacing w:after="0" w:line="240" w:lineRule="auto"/>
              <w:jc w:val="center"/>
              <w:rPr>
                <w:rFonts w:ascii="Arial" w:hAnsi="Arial" w:cs="Arial"/>
                <w:b/>
                <w:bCs/>
                <w:lang w:eastAsia="ru-RU"/>
              </w:rPr>
            </w:pPr>
          </w:p>
        </w:tc>
        <w:tc>
          <w:tcPr>
            <w:tcW w:w="1842" w:type="dxa"/>
            <w:shd w:val="clear" w:color="auto" w:fill="auto"/>
            <w:vAlign w:val="center"/>
            <w:hideMark/>
          </w:tcPr>
          <w:p w14:paraId="7A9E95C4"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151 590</w:t>
            </w:r>
          </w:p>
        </w:tc>
      </w:tr>
      <w:tr w:rsidR="00727EB4" w:rsidRPr="009A3D58" w14:paraId="21084A9A" w14:textId="77777777" w:rsidTr="00727EB4">
        <w:trPr>
          <w:trHeight w:val="270"/>
        </w:trPr>
        <w:tc>
          <w:tcPr>
            <w:tcW w:w="4219" w:type="dxa"/>
            <w:shd w:val="clear" w:color="auto" w:fill="auto"/>
            <w:vAlign w:val="center"/>
            <w:hideMark/>
          </w:tcPr>
          <w:p w14:paraId="49BD007D" w14:textId="77777777" w:rsidR="00727EB4" w:rsidRPr="009A3D58" w:rsidRDefault="00727EB4" w:rsidP="00727EB4">
            <w:pPr>
              <w:tabs>
                <w:tab w:val="left" w:pos="284"/>
              </w:tabs>
              <w:spacing w:after="0" w:line="240" w:lineRule="auto"/>
              <w:rPr>
                <w:rFonts w:ascii="Arial" w:hAnsi="Arial" w:cs="Arial"/>
                <w:b/>
                <w:bCs/>
                <w:i/>
                <w:iCs/>
                <w:lang w:eastAsia="ru-RU"/>
              </w:rPr>
            </w:pPr>
            <w:r w:rsidRPr="009A3D58">
              <w:rPr>
                <w:rFonts w:ascii="Arial" w:hAnsi="Arial" w:cs="Arial"/>
                <w:b/>
                <w:bCs/>
                <w:i/>
                <w:iCs/>
                <w:lang w:eastAsia="ru-RU"/>
              </w:rPr>
              <w:t>Краткосрочные обязательства</w:t>
            </w:r>
          </w:p>
        </w:tc>
        <w:tc>
          <w:tcPr>
            <w:tcW w:w="1276" w:type="dxa"/>
            <w:shd w:val="clear" w:color="auto" w:fill="auto"/>
            <w:vAlign w:val="center"/>
            <w:hideMark/>
          </w:tcPr>
          <w:p w14:paraId="72C8A64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1134" w:type="dxa"/>
            <w:shd w:val="clear" w:color="auto" w:fill="auto"/>
            <w:vAlign w:val="center"/>
            <w:hideMark/>
          </w:tcPr>
          <w:p w14:paraId="169F0C91"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c>
          <w:tcPr>
            <w:tcW w:w="2127" w:type="dxa"/>
            <w:shd w:val="clear" w:color="auto" w:fill="auto"/>
            <w:vAlign w:val="center"/>
            <w:hideMark/>
          </w:tcPr>
          <w:p w14:paraId="6EB1E160" w14:textId="77777777" w:rsidR="00727EB4" w:rsidRPr="009A3D58" w:rsidRDefault="00727EB4" w:rsidP="00727EB4">
            <w:pPr>
              <w:tabs>
                <w:tab w:val="left" w:pos="284"/>
              </w:tabs>
              <w:spacing w:after="0" w:line="240" w:lineRule="auto"/>
              <w:jc w:val="right"/>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392023C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w:t>
            </w:r>
          </w:p>
        </w:tc>
      </w:tr>
      <w:tr w:rsidR="00727EB4" w:rsidRPr="009A3D58" w14:paraId="0F791448" w14:textId="77777777" w:rsidTr="00727EB4">
        <w:trPr>
          <w:trHeight w:val="525"/>
        </w:trPr>
        <w:tc>
          <w:tcPr>
            <w:tcW w:w="4219" w:type="dxa"/>
            <w:shd w:val="clear" w:color="auto" w:fill="auto"/>
            <w:vAlign w:val="center"/>
            <w:hideMark/>
          </w:tcPr>
          <w:p w14:paraId="5622C538"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Торговая и прочая кредиторская задолженность</w:t>
            </w:r>
          </w:p>
        </w:tc>
        <w:tc>
          <w:tcPr>
            <w:tcW w:w="1276" w:type="dxa"/>
            <w:shd w:val="clear" w:color="auto" w:fill="auto"/>
            <w:vAlign w:val="center"/>
            <w:hideMark/>
          </w:tcPr>
          <w:p w14:paraId="0EF4D5EE"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45 000</w:t>
            </w:r>
          </w:p>
        </w:tc>
        <w:tc>
          <w:tcPr>
            <w:tcW w:w="1134" w:type="dxa"/>
            <w:shd w:val="clear" w:color="auto" w:fill="auto"/>
            <w:vAlign w:val="center"/>
            <w:hideMark/>
          </w:tcPr>
          <w:p w14:paraId="61BFC41B"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30 000</w:t>
            </w:r>
          </w:p>
        </w:tc>
        <w:tc>
          <w:tcPr>
            <w:tcW w:w="2127" w:type="dxa"/>
            <w:shd w:val="clear" w:color="auto" w:fill="auto"/>
            <w:vAlign w:val="center"/>
            <w:hideMark/>
          </w:tcPr>
          <w:p w14:paraId="14D325F0"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  2 000</w:t>
            </w:r>
          </w:p>
        </w:tc>
        <w:tc>
          <w:tcPr>
            <w:tcW w:w="1842" w:type="dxa"/>
            <w:shd w:val="clear" w:color="auto" w:fill="auto"/>
            <w:vAlign w:val="center"/>
            <w:hideMark/>
          </w:tcPr>
          <w:p w14:paraId="036331C5"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73 000</w:t>
            </w:r>
          </w:p>
        </w:tc>
      </w:tr>
      <w:tr w:rsidR="00727EB4" w:rsidRPr="009A3D58" w14:paraId="44AB2CAB" w14:textId="77777777" w:rsidTr="00727EB4">
        <w:trPr>
          <w:trHeight w:val="270"/>
        </w:trPr>
        <w:tc>
          <w:tcPr>
            <w:tcW w:w="4219" w:type="dxa"/>
            <w:shd w:val="clear" w:color="auto" w:fill="auto"/>
            <w:vAlign w:val="center"/>
            <w:hideMark/>
          </w:tcPr>
          <w:p w14:paraId="330BCD19"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Краткосрочные заимствования</w:t>
            </w:r>
          </w:p>
        </w:tc>
        <w:tc>
          <w:tcPr>
            <w:tcW w:w="1276" w:type="dxa"/>
            <w:shd w:val="clear" w:color="auto" w:fill="auto"/>
            <w:vAlign w:val="center"/>
            <w:hideMark/>
          </w:tcPr>
          <w:p w14:paraId="66C801BC"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27 000</w:t>
            </w:r>
          </w:p>
        </w:tc>
        <w:tc>
          <w:tcPr>
            <w:tcW w:w="1134" w:type="dxa"/>
            <w:shd w:val="clear" w:color="auto" w:fill="auto"/>
            <w:vAlign w:val="center"/>
            <w:hideMark/>
          </w:tcPr>
          <w:p w14:paraId="21F77858"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16 000</w:t>
            </w:r>
          </w:p>
        </w:tc>
        <w:tc>
          <w:tcPr>
            <w:tcW w:w="2127" w:type="dxa"/>
            <w:shd w:val="clear" w:color="auto" w:fill="auto"/>
            <w:vAlign w:val="center"/>
            <w:hideMark/>
          </w:tcPr>
          <w:p w14:paraId="2DD082CA" w14:textId="77777777" w:rsidR="00727EB4" w:rsidRPr="009A3D58" w:rsidRDefault="00727EB4" w:rsidP="00727EB4">
            <w:pPr>
              <w:tabs>
                <w:tab w:val="left" w:pos="284"/>
              </w:tabs>
              <w:spacing w:after="0" w:line="240" w:lineRule="auto"/>
              <w:rPr>
                <w:rFonts w:ascii="Arial" w:hAnsi="Arial" w:cs="Arial"/>
                <w:lang w:eastAsia="ru-RU"/>
              </w:rPr>
            </w:pPr>
            <w:r w:rsidRPr="009A3D58">
              <w:rPr>
                <w:rFonts w:ascii="Arial" w:hAnsi="Arial" w:cs="Arial"/>
                <w:lang w:eastAsia="ru-RU"/>
              </w:rPr>
              <w:t> </w:t>
            </w:r>
          </w:p>
        </w:tc>
        <w:tc>
          <w:tcPr>
            <w:tcW w:w="1842" w:type="dxa"/>
            <w:shd w:val="clear" w:color="auto" w:fill="auto"/>
            <w:vAlign w:val="center"/>
            <w:hideMark/>
          </w:tcPr>
          <w:p w14:paraId="3336496A" w14:textId="77777777" w:rsidR="00727EB4" w:rsidRPr="009A3D58" w:rsidRDefault="00727EB4" w:rsidP="00727EB4">
            <w:pPr>
              <w:tabs>
                <w:tab w:val="left" w:pos="284"/>
              </w:tabs>
              <w:spacing w:after="0" w:line="240" w:lineRule="auto"/>
              <w:jc w:val="center"/>
              <w:rPr>
                <w:rFonts w:ascii="Arial" w:hAnsi="Arial" w:cs="Arial"/>
                <w:lang w:eastAsia="ru-RU"/>
              </w:rPr>
            </w:pPr>
            <w:r w:rsidRPr="009A3D58">
              <w:rPr>
                <w:rFonts w:ascii="Arial" w:hAnsi="Arial" w:cs="Arial"/>
                <w:lang w:eastAsia="ru-RU"/>
              </w:rPr>
              <w:t>43 000</w:t>
            </w:r>
          </w:p>
        </w:tc>
      </w:tr>
      <w:tr w:rsidR="00727EB4" w:rsidRPr="009A3D58" w14:paraId="35CEDF83" w14:textId="77777777" w:rsidTr="00727EB4">
        <w:trPr>
          <w:trHeight w:val="270"/>
        </w:trPr>
        <w:tc>
          <w:tcPr>
            <w:tcW w:w="4219" w:type="dxa"/>
            <w:shd w:val="clear" w:color="auto" w:fill="auto"/>
            <w:vAlign w:val="center"/>
            <w:hideMark/>
          </w:tcPr>
          <w:p w14:paraId="75DD68B2"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Итого краткосрочные обязательства</w:t>
            </w:r>
          </w:p>
        </w:tc>
        <w:tc>
          <w:tcPr>
            <w:tcW w:w="1276" w:type="dxa"/>
            <w:shd w:val="clear" w:color="auto" w:fill="auto"/>
            <w:vAlign w:val="center"/>
            <w:hideMark/>
          </w:tcPr>
          <w:p w14:paraId="4A0666EE"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72 000</w:t>
            </w:r>
          </w:p>
        </w:tc>
        <w:tc>
          <w:tcPr>
            <w:tcW w:w="1134" w:type="dxa"/>
            <w:shd w:val="clear" w:color="auto" w:fill="auto"/>
            <w:vAlign w:val="center"/>
            <w:hideMark/>
          </w:tcPr>
          <w:p w14:paraId="72A79272"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46 000</w:t>
            </w:r>
          </w:p>
        </w:tc>
        <w:tc>
          <w:tcPr>
            <w:tcW w:w="2127" w:type="dxa"/>
            <w:shd w:val="clear" w:color="auto" w:fill="auto"/>
            <w:vAlign w:val="center"/>
            <w:hideMark/>
          </w:tcPr>
          <w:p w14:paraId="21AA2563" w14:textId="77777777" w:rsidR="00727EB4" w:rsidRPr="009A3D58" w:rsidRDefault="00727EB4" w:rsidP="00727EB4">
            <w:pPr>
              <w:tabs>
                <w:tab w:val="left" w:pos="284"/>
              </w:tabs>
              <w:spacing w:after="0" w:line="240" w:lineRule="auto"/>
              <w:jc w:val="center"/>
              <w:rPr>
                <w:rFonts w:ascii="Arial" w:hAnsi="Arial" w:cs="Arial"/>
                <w:b/>
                <w:bCs/>
                <w:lang w:eastAsia="ru-RU"/>
              </w:rPr>
            </w:pPr>
          </w:p>
        </w:tc>
        <w:tc>
          <w:tcPr>
            <w:tcW w:w="1842" w:type="dxa"/>
            <w:shd w:val="clear" w:color="auto" w:fill="auto"/>
            <w:vAlign w:val="center"/>
            <w:hideMark/>
          </w:tcPr>
          <w:p w14:paraId="1769181D"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116 000</w:t>
            </w:r>
          </w:p>
        </w:tc>
      </w:tr>
      <w:tr w:rsidR="00727EB4" w:rsidRPr="009A3D58" w14:paraId="1895153A" w14:textId="77777777" w:rsidTr="00727EB4">
        <w:trPr>
          <w:trHeight w:val="270"/>
        </w:trPr>
        <w:tc>
          <w:tcPr>
            <w:tcW w:w="4219" w:type="dxa"/>
            <w:shd w:val="clear" w:color="auto" w:fill="auto"/>
            <w:vAlign w:val="center"/>
            <w:hideMark/>
          </w:tcPr>
          <w:p w14:paraId="5C61694C" w14:textId="77777777" w:rsidR="00727EB4" w:rsidRPr="009A3D58" w:rsidRDefault="00727EB4" w:rsidP="00727EB4">
            <w:pPr>
              <w:tabs>
                <w:tab w:val="left" w:pos="284"/>
              </w:tabs>
              <w:spacing w:after="0" w:line="240" w:lineRule="auto"/>
              <w:rPr>
                <w:rFonts w:ascii="Arial" w:hAnsi="Arial" w:cs="Arial"/>
                <w:b/>
                <w:bCs/>
                <w:lang w:eastAsia="ru-RU"/>
              </w:rPr>
            </w:pPr>
            <w:r w:rsidRPr="009A3D58">
              <w:rPr>
                <w:rFonts w:ascii="Arial" w:hAnsi="Arial" w:cs="Arial"/>
                <w:b/>
                <w:bCs/>
                <w:lang w:eastAsia="ru-RU"/>
              </w:rPr>
              <w:t>Всего капитал и обязательства</w:t>
            </w:r>
          </w:p>
        </w:tc>
        <w:tc>
          <w:tcPr>
            <w:tcW w:w="1276" w:type="dxa"/>
            <w:shd w:val="clear" w:color="auto" w:fill="auto"/>
            <w:vAlign w:val="center"/>
            <w:hideMark/>
          </w:tcPr>
          <w:p w14:paraId="2011781B"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372 000</w:t>
            </w:r>
          </w:p>
        </w:tc>
        <w:tc>
          <w:tcPr>
            <w:tcW w:w="1134" w:type="dxa"/>
            <w:shd w:val="clear" w:color="auto" w:fill="auto"/>
            <w:vAlign w:val="center"/>
            <w:hideMark/>
          </w:tcPr>
          <w:p w14:paraId="59396213"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200 000</w:t>
            </w:r>
          </w:p>
        </w:tc>
        <w:tc>
          <w:tcPr>
            <w:tcW w:w="2127" w:type="dxa"/>
            <w:shd w:val="clear" w:color="auto" w:fill="auto"/>
            <w:vAlign w:val="center"/>
            <w:hideMark/>
          </w:tcPr>
          <w:p w14:paraId="09744A92" w14:textId="77777777" w:rsidR="00727EB4" w:rsidRPr="009A3D58" w:rsidRDefault="00727EB4" w:rsidP="00727EB4">
            <w:pPr>
              <w:tabs>
                <w:tab w:val="left" w:pos="284"/>
              </w:tabs>
              <w:spacing w:after="0" w:line="240" w:lineRule="auto"/>
              <w:jc w:val="center"/>
              <w:rPr>
                <w:rFonts w:ascii="Arial" w:hAnsi="Arial" w:cs="Arial"/>
                <w:b/>
                <w:bCs/>
                <w:lang w:eastAsia="ru-RU"/>
              </w:rPr>
            </w:pPr>
          </w:p>
        </w:tc>
        <w:tc>
          <w:tcPr>
            <w:tcW w:w="1842" w:type="dxa"/>
            <w:shd w:val="clear" w:color="auto" w:fill="auto"/>
            <w:vAlign w:val="center"/>
            <w:hideMark/>
          </w:tcPr>
          <w:p w14:paraId="4D5D8A72" w14:textId="77777777" w:rsidR="00727EB4" w:rsidRPr="009A3D58" w:rsidRDefault="00727EB4" w:rsidP="00727EB4">
            <w:pPr>
              <w:tabs>
                <w:tab w:val="left" w:pos="284"/>
              </w:tabs>
              <w:spacing w:after="0" w:line="240" w:lineRule="auto"/>
              <w:jc w:val="center"/>
              <w:rPr>
                <w:rFonts w:ascii="Arial" w:hAnsi="Arial" w:cs="Arial"/>
                <w:b/>
                <w:bCs/>
                <w:lang w:eastAsia="ru-RU"/>
              </w:rPr>
            </w:pPr>
            <w:r w:rsidRPr="009A3D58">
              <w:rPr>
                <w:rFonts w:ascii="Arial" w:hAnsi="Arial" w:cs="Arial"/>
                <w:b/>
                <w:bCs/>
                <w:lang w:eastAsia="ru-RU"/>
              </w:rPr>
              <w:t>510 580</w:t>
            </w:r>
          </w:p>
        </w:tc>
      </w:tr>
    </w:tbl>
    <w:p w14:paraId="2A5C156F" w14:textId="77777777" w:rsidR="00727EB4" w:rsidRPr="009A3D58" w:rsidRDefault="00727EB4" w:rsidP="00727EB4">
      <w:pPr>
        <w:pStyle w:val="Default"/>
        <w:widowControl w:val="0"/>
        <w:tabs>
          <w:tab w:val="left" w:pos="284"/>
        </w:tabs>
        <w:rPr>
          <w:rFonts w:ascii="Arial" w:hAnsi="Arial" w:cs="Arial"/>
          <w:b/>
          <w:bCs/>
          <w:color w:val="auto"/>
          <w:sz w:val="22"/>
          <w:szCs w:val="22"/>
          <w:u w:val="single"/>
        </w:rPr>
      </w:pPr>
    </w:p>
    <w:p w14:paraId="29AF021E" w14:textId="77777777" w:rsidR="00727EB4" w:rsidRPr="009A3D58" w:rsidRDefault="00727EB4" w:rsidP="00727EB4">
      <w:pPr>
        <w:rPr>
          <w:rFonts w:ascii="Arial" w:hAnsi="Arial" w:cs="Arial"/>
          <w:b/>
          <w:u w:val="single"/>
        </w:rPr>
      </w:pPr>
    </w:p>
    <w:p w14:paraId="39F0F49E" w14:textId="77777777" w:rsidR="00727EB4" w:rsidRPr="009A3D58" w:rsidRDefault="00727EB4" w:rsidP="00727EB4">
      <w:pPr>
        <w:pStyle w:val="3"/>
        <w:keepNext w:val="0"/>
        <w:widowControl w:val="0"/>
        <w:tabs>
          <w:tab w:val="left" w:pos="284"/>
        </w:tabs>
        <w:spacing w:before="0" w:after="0" w:line="240" w:lineRule="auto"/>
        <w:rPr>
          <w:rFonts w:ascii="Arial" w:hAnsi="Arial" w:cs="Arial"/>
          <w:bCs/>
          <w:sz w:val="22"/>
          <w:szCs w:val="22"/>
          <w:u w:val="single"/>
        </w:rPr>
      </w:pPr>
      <w:bookmarkStart w:id="2" w:name="_Toc439752940"/>
      <w:bookmarkStart w:id="3" w:name="_Toc439753179"/>
      <w:bookmarkStart w:id="4" w:name="_Toc445907720"/>
      <w:bookmarkStart w:id="5" w:name="_Toc464217839"/>
      <w:bookmarkStart w:id="6" w:name="_Toc465174964"/>
      <w:bookmarkStart w:id="7" w:name="_Toc471312653"/>
      <w:bookmarkStart w:id="8" w:name="_Toc471390162"/>
      <w:bookmarkStart w:id="9" w:name="_Toc472081872"/>
      <w:bookmarkStart w:id="10" w:name="_Toc473556276"/>
      <w:bookmarkStart w:id="11" w:name="_Toc480541670"/>
      <w:bookmarkStart w:id="12" w:name="_Toc104134806"/>
      <w:r w:rsidRPr="009A3D58">
        <w:rPr>
          <w:rFonts w:ascii="Arial" w:hAnsi="Arial" w:cs="Arial"/>
          <w:sz w:val="22"/>
          <w:szCs w:val="22"/>
          <w:u w:val="single"/>
        </w:rPr>
        <w:t xml:space="preserve">Задача 2 </w:t>
      </w:r>
      <w:r w:rsidRPr="009A3D58">
        <w:rPr>
          <w:rFonts w:ascii="Arial" w:hAnsi="Arial" w:cs="Arial"/>
          <w:sz w:val="22"/>
          <w:szCs w:val="22"/>
          <w:u w:val="single"/>
          <w:lang w:eastAsia="ru-RU"/>
        </w:rPr>
        <w:t>(</w:t>
      </w:r>
      <w:r w:rsidRPr="009A3D58">
        <w:rPr>
          <w:rFonts w:ascii="Arial" w:hAnsi="Arial" w:cs="Arial"/>
          <w:sz w:val="22"/>
          <w:szCs w:val="22"/>
          <w:u w:val="single"/>
          <w:lang w:val="ru-RU" w:eastAsia="ru-RU"/>
        </w:rPr>
        <w:t>20</w:t>
      </w:r>
      <w:r w:rsidRPr="009A3D58">
        <w:rPr>
          <w:rFonts w:ascii="Arial" w:hAnsi="Arial" w:cs="Arial"/>
          <w:sz w:val="22"/>
          <w:szCs w:val="22"/>
          <w:u w:val="single"/>
          <w:lang w:eastAsia="ru-RU"/>
        </w:rPr>
        <w:t xml:space="preserve"> баллов)</w:t>
      </w:r>
      <w:bookmarkEnd w:id="2"/>
      <w:bookmarkEnd w:id="3"/>
      <w:bookmarkEnd w:id="4"/>
      <w:bookmarkEnd w:id="5"/>
      <w:bookmarkEnd w:id="6"/>
      <w:bookmarkEnd w:id="7"/>
      <w:bookmarkEnd w:id="8"/>
      <w:bookmarkEnd w:id="9"/>
      <w:bookmarkEnd w:id="10"/>
      <w:bookmarkEnd w:id="11"/>
      <w:bookmarkEnd w:id="12"/>
    </w:p>
    <w:p w14:paraId="6BE52252" w14:textId="77777777" w:rsidR="00727EB4" w:rsidRPr="009A3D58" w:rsidRDefault="00727EB4" w:rsidP="00727EB4">
      <w:pPr>
        <w:pStyle w:val="a9"/>
        <w:widowControl w:val="0"/>
        <w:tabs>
          <w:tab w:val="left" w:pos="284"/>
          <w:tab w:val="left" w:pos="5387"/>
        </w:tabs>
        <w:jc w:val="both"/>
        <w:rPr>
          <w:rFonts w:ascii="Arial" w:hAnsi="Arial" w:cs="Arial"/>
          <w:b/>
          <w:szCs w:val="22"/>
        </w:rPr>
      </w:pPr>
      <w:r w:rsidRPr="009A3D58">
        <w:rPr>
          <w:rFonts w:ascii="Arial" w:hAnsi="Arial" w:cs="Arial"/>
          <w:b/>
          <w:szCs w:val="22"/>
        </w:rPr>
        <w:t>Период: 2022 год</w:t>
      </w:r>
    </w:p>
    <w:p w14:paraId="50628439" w14:textId="77777777" w:rsidR="00727EB4" w:rsidRPr="009A3D58" w:rsidRDefault="00727EB4" w:rsidP="00727EB4">
      <w:pPr>
        <w:pStyle w:val="a9"/>
        <w:widowControl w:val="0"/>
        <w:tabs>
          <w:tab w:val="left" w:pos="284"/>
          <w:tab w:val="left" w:pos="5387"/>
        </w:tabs>
        <w:jc w:val="both"/>
        <w:rPr>
          <w:rFonts w:ascii="Arial" w:hAnsi="Arial" w:cs="Arial"/>
          <w:b/>
          <w:szCs w:val="22"/>
        </w:rPr>
      </w:pPr>
      <w:r w:rsidRPr="009A3D58">
        <w:rPr>
          <w:rFonts w:ascii="Arial" w:hAnsi="Arial" w:cs="Arial"/>
          <w:b/>
          <w:szCs w:val="22"/>
        </w:rPr>
        <w:t>Ед. измерения: тыс. тенге</w:t>
      </w:r>
    </w:p>
    <w:p w14:paraId="6E774FDA" w14:textId="77777777" w:rsidR="00727EB4" w:rsidRPr="009A3D58" w:rsidRDefault="00727EB4" w:rsidP="00727EB4">
      <w:pPr>
        <w:widowControl w:val="0"/>
        <w:tabs>
          <w:tab w:val="left" w:pos="284"/>
        </w:tabs>
        <w:spacing w:after="0" w:line="240" w:lineRule="auto"/>
        <w:jc w:val="both"/>
        <w:rPr>
          <w:rFonts w:ascii="Arial" w:hAnsi="Arial" w:cs="Arial"/>
          <w:lang w:eastAsia="ru-RU"/>
        </w:rPr>
      </w:pPr>
      <w:r w:rsidRPr="009A3D58">
        <w:rPr>
          <w:rFonts w:ascii="Arial" w:hAnsi="Arial" w:cs="Arial"/>
          <w:lang w:eastAsia="ru-RU"/>
        </w:rPr>
        <w:t xml:space="preserve">По состоянию на 01 января 2022 года компания «Тянь-Шань» имеет сформированный капитал в сумме 8 000 тыс.  </w:t>
      </w:r>
      <w:proofErr w:type="gramStart"/>
      <w:r w:rsidRPr="009A3D58">
        <w:rPr>
          <w:rFonts w:ascii="Arial" w:hAnsi="Arial" w:cs="Arial"/>
          <w:lang w:eastAsia="ru-RU"/>
        </w:rPr>
        <w:t>тенге</w:t>
      </w:r>
      <w:proofErr w:type="gramEnd"/>
      <w:r w:rsidRPr="009A3D58">
        <w:rPr>
          <w:rFonts w:ascii="Arial" w:hAnsi="Arial" w:cs="Arial"/>
          <w:lang w:eastAsia="ru-RU"/>
        </w:rPr>
        <w:t>, нераспределенную прибыль - в сумме 1 200 тыс. тенге.</w:t>
      </w:r>
    </w:p>
    <w:p w14:paraId="723F5388" w14:textId="77777777" w:rsidR="00727EB4" w:rsidRPr="009A3D58" w:rsidRDefault="00727EB4" w:rsidP="00727EB4">
      <w:pPr>
        <w:widowControl w:val="0"/>
        <w:tabs>
          <w:tab w:val="left" w:pos="284"/>
        </w:tabs>
        <w:spacing w:after="0" w:line="240" w:lineRule="auto"/>
        <w:jc w:val="both"/>
        <w:rPr>
          <w:rFonts w:ascii="Arial" w:hAnsi="Arial" w:cs="Arial"/>
          <w:lang w:eastAsia="ru-RU"/>
        </w:rPr>
      </w:pPr>
      <w:r w:rsidRPr="009A3D58">
        <w:rPr>
          <w:rFonts w:ascii="Arial" w:hAnsi="Arial" w:cs="Arial"/>
          <w:lang w:eastAsia="ru-RU"/>
        </w:rPr>
        <w:t>Компания «Тянь-Шань» в 2022 году приобрела акции, которые учитывает по справедливой стоимости через прочий совокупный доход. Стоимость покупки составила 200 тыс. тенге, справедливая стоимость инвестиции на 31 декабря 2022 года составила 260 тыс. тенге.</w:t>
      </w:r>
    </w:p>
    <w:p w14:paraId="027473A2" w14:textId="77777777" w:rsidR="00727EB4" w:rsidRPr="009A3D58" w:rsidRDefault="00727EB4" w:rsidP="00727EB4">
      <w:pPr>
        <w:widowControl w:val="0"/>
        <w:tabs>
          <w:tab w:val="left" w:pos="284"/>
        </w:tabs>
        <w:spacing w:after="0" w:line="240" w:lineRule="auto"/>
        <w:jc w:val="both"/>
        <w:rPr>
          <w:rFonts w:ascii="Arial" w:hAnsi="Arial" w:cs="Arial"/>
          <w:lang w:eastAsia="ru-RU"/>
        </w:rPr>
      </w:pPr>
      <w:r w:rsidRPr="009A3D58">
        <w:rPr>
          <w:rFonts w:ascii="Arial" w:hAnsi="Arial" w:cs="Arial"/>
          <w:lang w:eastAsia="ru-RU"/>
        </w:rPr>
        <w:t>В 2022 году выручка компании от реализации продукции составила 5 000 тыс. тенге, себестоимость реализованной продукции – 4 000 тыс. тенге, расходы по реализации – 120 тыс. тенге, административные расходы – 45 тыс. тенге; затраты на финансирование – 50 тыс. тенге.</w:t>
      </w:r>
    </w:p>
    <w:p w14:paraId="4884BEA1" w14:textId="77777777" w:rsidR="00727EB4" w:rsidRPr="009A3D58" w:rsidRDefault="00727EB4" w:rsidP="00727EB4">
      <w:pPr>
        <w:widowControl w:val="0"/>
        <w:tabs>
          <w:tab w:val="left" w:pos="284"/>
        </w:tabs>
        <w:spacing w:after="0" w:line="240" w:lineRule="auto"/>
        <w:jc w:val="both"/>
        <w:rPr>
          <w:rFonts w:ascii="Arial" w:hAnsi="Arial" w:cs="Arial"/>
          <w:lang w:eastAsia="ru-RU"/>
        </w:rPr>
      </w:pPr>
      <w:r w:rsidRPr="009A3D58">
        <w:rPr>
          <w:rFonts w:ascii="Arial" w:hAnsi="Arial" w:cs="Arial"/>
          <w:lang w:eastAsia="ru-RU"/>
        </w:rPr>
        <w:t>Согласно учетной политике, компания учитывает основные средства, используя модель по переоцененной стоимости.</w:t>
      </w:r>
    </w:p>
    <w:p w14:paraId="279209D9" w14:textId="77777777" w:rsidR="00727EB4" w:rsidRPr="009A3D58" w:rsidRDefault="00727EB4" w:rsidP="00727EB4">
      <w:pPr>
        <w:widowControl w:val="0"/>
        <w:tabs>
          <w:tab w:val="left" w:pos="284"/>
        </w:tabs>
        <w:spacing w:after="0" w:line="240" w:lineRule="auto"/>
        <w:jc w:val="both"/>
        <w:rPr>
          <w:rFonts w:ascii="Arial" w:hAnsi="Arial" w:cs="Arial"/>
          <w:lang w:eastAsia="ru-RU"/>
        </w:rPr>
      </w:pPr>
      <w:r w:rsidRPr="009A3D58">
        <w:rPr>
          <w:rFonts w:ascii="Arial" w:hAnsi="Arial" w:cs="Arial"/>
          <w:lang w:eastAsia="ru-RU"/>
        </w:rPr>
        <w:t>На 31 декабря 2022 года компания провела переоценку основных средств, балансовая стоимость которых составляла 480 тыс. тенге, а их справедливая стоимость – 500 тыс. тенге.</w:t>
      </w:r>
    </w:p>
    <w:p w14:paraId="28908EC5" w14:textId="77777777" w:rsidR="00727EB4" w:rsidRPr="009A3D58" w:rsidRDefault="00727EB4" w:rsidP="00727EB4">
      <w:pPr>
        <w:widowControl w:val="0"/>
        <w:tabs>
          <w:tab w:val="left" w:pos="284"/>
        </w:tabs>
        <w:spacing w:after="0" w:line="240" w:lineRule="auto"/>
        <w:jc w:val="both"/>
        <w:rPr>
          <w:rFonts w:ascii="Arial" w:hAnsi="Arial" w:cs="Arial"/>
          <w:lang w:eastAsia="ru-RU"/>
        </w:rPr>
      </w:pPr>
      <w:r w:rsidRPr="009A3D58">
        <w:rPr>
          <w:rFonts w:ascii="Arial" w:hAnsi="Arial" w:cs="Arial"/>
          <w:lang w:eastAsia="ru-RU"/>
        </w:rPr>
        <w:t>Дивиденды за 2022 год по простым акциям были выплачены в размере 100 тыс. тенге.</w:t>
      </w:r>
    </w:p>
    <w:p w14:paraId="4CC1D33D" w14:textId="77777777" w:rsidR="00727EB4" w:rsidRPr="009A3D58" w:rsidRDefault="00727EB4" w:rsidP="00727EB4">
      <w:pPr>
        <w:widowControl w:val="0"/>
        <w:tabs>
          <w:tab w:val="left" w:pos="284"/>
        </w:tabs>
        <w:spacing w:after="0" w:line="240" w:lineRule="auto"/>
        <w:rPr>
          <w:rFonts w:ascii="Arial" w:hAnsi="Arial" w:cs="Arial"/>
          <w:lang w:eastAsia="ru-RU"/>
        </w:rPr>
      </w:pPr>
      <w:r w:rsidRPr="009A3D58">
        <w:rPr>
          <w:rFonts w:ascii="Arial" w:hAnsi="Arial" w:cs="Arial"/>
          <w:lang w:eastAsia="ru-RU"/>
        </w:rPr>
        <w:t>Финансовый год компании оканчивается 31 декабря 2022 года.</w:t>
      </w:r>
    </w:p>
    <w:p w14:paraId="42D1A36D" w14:textId="77777777" w:rsidR="00727EB4" w:rsidRPr="009A3D58" w:rsidRDefault="00727EB4" w:rsidP="00727EB4">
      <w:pPr>
        <w:widowControl w:val="0"/>
        <w:tabs>
          <w:tab w:val="left" w:pos="284"/>
        </w:tabs>
        <w:spacing w:after="0" w:line="240" w:lineRule="auto"/>
        <w:rPr>
          <w:rFonts w:ascii="Arial" w:hAnsi="Arial" w:cs="Arial"/>
          <w:lang w:eastAsia="ru-RU"/>
        </w:rPr>
      </w:pPr>
      <w:r w:rsidRPr="009A3D58">
        <w:rPr>
          <w:rFonts w:ascii="Arial" w:hAnsi="Arial" w:cs="Arial"/>
          <w:lang w:eastAsia="ru-RU"/>
        </w:rPr>
        <w:t xml:space="preserve">Ставка налога на прибыль – 20 %. </w:t>
      </w:r>
    </w:p>
    <w:p w14:paraId="7F776562" w14:textId="77777777" w:rsidR="00727EB4" w:rsidRPr="009A3D58" w:rsidRDefault="00727EB4" w:rsidP="00727EB4">
      <w:pPr>
        <w:widowControl w:val="0"/>
        <w:tabs>
          <w:tab w:val="left" w:pos="284"/>
        </w:tabs>
        <w:spacing w:after="0" w:line="240" w:lineRule="auto"/>
        <w:rPr>
          <w:rFonts w:ascii="Arial" w:hAnsi="Arial" w:cs="Arial"/>
          <w:b/>
          <w:lang w:eastAsia="ru-RU"/>
        </w:rPr>
      </w:pPr>
      <w:r w:rsidRPr="009A3D58">
        <w:rPr>
          <w:rFonts w:ascii="Arial" w:hAnsi="Arial" w:cs="Arial"/>
          <w:b/>
          <w:lang w:eastAsia="ru-RU"/>
        </w:rPr>
        <w:t xml:space="preserve">Задание: </w:t>
      </w:r>
    </w:p>
    <w:p w14:paraId="22796A2C" w14:textId="77777777" w:rsidR="00727EB4" w:rsidRPr="009A3D58" w:rsidRDefault="00727EB4" w:rsidP="00D41B6E">
      <w:pPr>
        <w:pStyle w:val="a8"/>
        <w:widowControl w:val="0"/>
        <w:numPr>
          <w:ilvl w:val="2"/>
          <w:numId w:val="3"/>
        </w:numPr>
        <w:tabs>
          <w:tab w:val="left" w:pos="284"/>
        </w:tabs>
        <w:spacing w:after="0" w:line="240" w:lineRule="auto"/>
        <w:ind w:left="284" w:hanging="284"/>
        <w:rPr>
          <w:rFonts w:ascii="Arial" w:hAnsi="Arial" w:cs="Arial"/>
          <w:lang w:eastAsia="ru-RU"/>
        </w:rPr>
      </w:pPr>
      <w:r w:rsidRPr="009A3D58">
        <w:rPr>
          <w:rFonts w:ascii="Arial" w:hAnsi="Arial" w:cs="Arial"/>
          <w:lang w:eastAsia="ru-RU"/>
        </w:rPr>
        <w:t>Составьте единый отчет о прибыли или убытке и прочем совокупном доходе компании «Тянь-Шань» за 2022 год</w:t>
      </w:r>
      <w:r>
        <w:rPr>
          <w:rFonts w:ascii="Arial" w:hAnsi="Arial" w:cs="Arial"/>
          <w:lang w:eastAsia="ru-RU"/>
        </w:rPr>
        <w:t>;</w:t>
      </w:r>
    </w:p>
    <w:p w14:paraId="26EAE058" w14:textId="77777777" w:rsidR="00727EB4" w:rsidRPr="009A3D58" w:rsidRDefault="00727EB4" w:rsidP="00D41B6E">
      <w:pPr>
        <w:pStyle w:val="a8"/>
        <w:widowControl w:val="0"/>
        <w:numPr>
          <w:ilvl w:val="2"/>
          <w:numId w:val="3"/>
        </w:numPr>
        <w:tabs>
          <w:tab w:val="left" w:pos="284"/>
        </w:tabs>
        <w:spacing w:after="0" w:line="240" w:lineRule="auto"/>
        <w:ind w:hanging="2340"/>
        <w:rPr>
          <w:rFonts w:ascii="Arial" w:hAnsi="Arial" w:cs="Arial"/>
          <w:lang w:eastAsia="ru-RU"/>
        </w:rPr>
      </w:pPr>
      <w:r w:rsidRPr="009A3D58">
        <w:rPr>
          <w:rFonts w:ascii="Arial" w:hAnsi="Arial" w:cs="Arial"/>
          <w:lang w:eastAsia="ru-RU"/>
        </w:rPr>
        <w:t>Составьте отчет об изменениях в капитале компании «Тянь-Шань» за 2022 год</w:t>
      </w:r>
      <w:r>
        <w:rPr>
          <w:rFonts w:ascii="Arial" w:hAnsi="Arial" w:cs="Arial"/>
          <w:lang w:eastAsia="ru-RU"/>
        </w:rPr>
        <w:t>;</w:t>
      </w:r>
    </w:p>
    <w:p w14:paraId="1BAD58F4" w14:textId="77777777" w:rsidR="00727EB4" w:rsidRPr="009A3D58" w:rsidRDefault="00727EB4" w:rsidP="00D41B6E">
      <w:pPr>
        <w:pStyle w:val="a8"/>
        <w:widowControl w:val="0"/>
        <w:numPr>
          <w:ilvl w:val="2"/>
          <w:numId w:val="3"/>
        </w:numPr>
        <w:tabs>
          <w:tab w:val="left" w:pos="284"/>
        </w:tabs>
        <w:spacing w:after="0" w:line="240" w:lineRule="auto"/>
        <w:ind w:left="284" w:hanging="284"/>
        <w:rPr>
          <w:rFonts w:ascii="Arial" w:hAnsi="Arial" w:cs="Arial"/>
          <w:lang w:eastAsia="ru-RU"/>
        </w:rPr>
      </w:pPr>
      <w:r w:rsidRPr="009A3D58">
        <w:rPr>
          <w:rFonts w:ascii="Arial" w:hAnsi="Arial" w:cs="Arial"/>
          <w:lang w:eastAsia="ru-RU"/>
        </w:rPr>
        <w:t>Опишите требования МСФО (</w:t>
      </w:r>
      <w:r w:rsidRPr="009A3D58">
        <w:rPr>
          <w:rFonts w:ascii="Arial" w:hAnsi="Arial" w:cs="Arial"/>
          <w:lang w:val="en-US" w:eastAsia="ru-RU"/>
        </w:rPr>
        <w:t>IAS</w:t>
      </w:r>
      <w:r w:rsidRPr="009A3D58">
        <w:rPr>
          <w:rFonts w:ascii="Arial" w:hAnsi="Arial" w:cs="Arial"/>
          <w:lang w:eastAsia="ru-RU"/>
        </w:rPr>
        <w:t>) 1 «Представление финансовой отчетности» по представлению активов и обязательств в отчете о финансовом положении</w:t>
      </w:r>
      <w:r>
        <w:rPr>
          <w:rFonts w:ascii="Arial" w:hAnsi="Arial" w:cs="Arial"/>
          <w:lang w:eastAsia="ru-RU"/>
        </w:rPr>
        <w:t>.</w:t>
      </w:r>
    </w:p>
    <w:p w14:paraId="643A38F8" w14:textId="77777777" w:rsidR="00727EB4" w:rsidRPr="009A3D58" w:rsidRDefault="00727EB4" w:rsidP="00727EB4">
      <w:pPr>
        <w:widowControl w:val="0"/>
        <w:tabs>
          <w:tab w:val="left" w:pos="284"/>
        </w:tabs>
        <w:spacing w:after="0" w:line="240" w:lineRule="auto"/>
        <w:rPr>
          <w:rFonts w:ascii="Arial" w:hAnsi="Arial" w:cs="Arial"/>
          <w:b/>
          <w:lang w:eastAsia="ru-RU"/>
        </w:rPr>
      </w:pPr>
    </w:p>
    <w:p w14:paraId="28A86201" w14:textId="77777777" w:rsidR="00727EB4" w:rsidRPr="009A3D58" w:rsidRDefault="00727EB4" w:rsidP="00727EB4">
      <w:pPr>
        <w:widowControl w:val="0"/>
        <w:tabs>
          <w:tab w:val="left" w:pos="284"/>
        </w:tabs>
        <w:spacing w:after="0" w:line="240" w:lineRule="auto"/>
        <w:rPr>
          <w:rFonts w:ascii="Arial" w:hAnsi="Arial" w:cs="Arial"/>
          <w:b/>
          <w:u w:val="single"/>
          <w:lang w:eastAsia="ru-RU"/>
        </w:rPr>
      </w:pPr>
      <w:r w:rsidRPr="009A3D58">
        <w:rPr>
          <w:rFonts w:ascii="Arial" w:hAnsi="Arial" w:cs="Arial"/>
          <w:b/>
          <w:u w:val="single"/>
          <w:lang w:eastAsia="ru-RU"/>
        </w:rPr>
        <w:t xml:space="preserve">Решение </w:t>
      </w:r>
      <w:r w:rsidRPr="009A3D58">
        <w:rPr>
          <w:rFonts w:ascii="Arial" w:hAnsi="Arial" w:cs="Arial"/>
          <w:b/>
          <w:bCs/>
          <w:u w:val="single"/>
        </w:rPr>
        <w:t xml:space="preserve">задачи </w:t>
      </w:r>
      <w:r w:rsidRPr="009A3D58">
        <w:rPr>
          <w:rFonts w:ascii="Arial" w:hAnsi="Arial" w:cs="Arial"/>
          <w:b/>
          <w:u w:val="single"/>
          <w:lang w:eastAsia="ru-RU"/>
        </w:rPr>
        <w:t xml:space="preserve">2 </w:t>
      </w:r>
    </w:p>
    <w:p w14:paraId="5EC48705" w14:textId="77777777" w:rsidR="00727EB4" w:rsidRPr="009A3D58" w:rsidRDefault="00727EB4" w:rsidP="00727EB4">
      <w:pPr>
        <w:widowControl w:val="0"/>
        <w:tabs>
          <w:tab w:val="left" w:pos="284"/>
        </w:tabs>
        <w:spacing w:after="0" w:line="240" w:lineRule="auto"/>
        <w:jc w:val="both"/>
        <w:rPr>
          <w:rFonts w:ascii="Arial" w:hAnsi="Arial" w:cs="Arial"/>
          <w:b/>
          <w:lang w:eastAsia="ru-RU"/>
        </w:rPr>
      </w:pPr>
      <w:r w:rsidRPr="009A3D58">
        <w:rPr>
          <w:rFonts w:ascii="Arial" w:hAnsi="Arial" w:cs="Arial"/>
          <w:b/>
          <w:lang w:eastAsia="ru-RU"/>
        </w:rPr>
        <w:t>1.</w:t>
      </w:r>
      <w:r w:rsidRPr="009A3D58">
        <w:rPr>
          <w:rFonts w:ascii="Arial" w:hAnsi="Arial" w:cs="Arial"/>
          <w:lang w:eastAsia="ru-RU"/>
        </w:rPr>
        <w:t xml:space="preserve"> </w:t>
      </w:r>
      <w:r w:rsidRPr="009A3D58">
        <w:rPr>
          <w:rFonts w:ascii="Arial" w:hAnsi="Arial" w:cs="Arial"/>
          <w:b/>
          <w:lang w:eastAsia="ru-RU"/>
        </w:rPr>
        <w:t>Отчет о прибыли или убытке и прочем совокупном доходе компании «Тянь-Шань» за год, закончившийся 31.12.2022 года</w:t>
      </w:r>
      <w:r>
        <w:rPr>
          <w:rFonts w:ascii="Arial" w:hAnsi="Arial" w:cs="Arial"/>
          <w:b/>
          <w:lang w:eastAsia="ru-RU"/>
        </w:rPr>
        <w:t xml:space="preserve"> (8 баллов)</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91"/>
        <w:gridCol w:w="1843"/>
      </w:tblGrid>
      <w:tr w:rsidR="00727EB4" w:rsidRPr="009A3D58" w14:paraId="0508AAB6" w14:textId="77777777" w:rsidTr="00727EB4">
        <w:trPr>
          <w:jc w:val="center"/>
        </w:trPr>
        <w:tc>
          <w:tcPr>
            <w:tcW w:w="8191" w:type="dxa"/>
          </w:tcPr>
          <w:p w14:paraId="347CAFAC"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p>
        </w:tc>
        <w:tc>
          <w:tcPr>
            <w:tcW w:w="1843" w:type="dxa"/>
          </w:tcPr>
          <w:p w14:paraId="2E6C1FB2"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
                <w:bCs/>
              </w:rPr>
            </w:pPr>
          </w:p>
        </w:tc>
      </w:tr>
      <w:tr w:rsidR="00727EB4" w:rsidRPr="009A3D58" w14:paraId="22942FC9" w14:textId="77777777" w:rsidTr="00727EB4">
        <w:trPr>
          <w:jc w:val="center"/>
        </w:trPr>
        <w:tc>
          <w:tcPr>
            <w:tcW w:w="8191" w:type="dxa"/>
          </w:tcPr>
          <w:p w14:paraId="3889C0B0"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r w:rsidRPr="009A3D58">
              <w:rPr>
                <w:rFonts w:ascii="Arial" w:hAnsi="Arial" w:cs="Arial"/>
                <w:bCs/>
              </w:rPr>
              <w:t>Выручка</w:t>
            </w:r>
          </w:p>
        </w:tc>
        <w:tc>
          <w:tcPr>
            <w:tcW w:w="1843" w:type="dxa"/>
          </w:tcPr>
          <w:p w14:paraId="17B1FF19"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5 000</w:t>
            </w:r>
          </w:p>
        </w:tc>
      </w:tr>
      <w:tr w:rsidR="00727EB4" w:rsidRPr="009A3D58" w14:paraId="2F1C065D" w14:textId="77777777" w:rsidTr="00727EB4">
        <w:trPr>
          <w:jc w:val="center"/>
        </w:trPr>
        <w:tc>
          <w:tcPr>
            <w:tcW w:w="8191" w:type="dxa"/>
          </w:tcPr>
          <w:p w14:paraId="29F9F35C"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Себестоимость продаж</w:t>
            </w:r>
          </w:p>
        </w:tc>
        <w:tc>
          <w:tcPr>
            <w:tcW w:w="1843" w:type="dxa"/>
          </w:tcPr>
          <w:p w14:paraId="74F9D2E1"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(4 000)</w:t>
            </w:r>
          </w:p>
        </w:tc>
      </w:tr>
      <w:tr w:rsidR="00727EB4" w:rsidRPr="009A3D58" w14:paraId="2803DD0E" w14:textId="77777777" w:rsidTr="00727EB4">
        <w:trPr>
          <w:jc w:val="center"/>
        </w:trPr>
        <w:tc>
          <w:tcPr>
            <w:tcW w:w="8191" w:type="dxa"/>
          </w:tcPr>
          <w:p w14:paraId="612CE4BE"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r w:rsidRPr="009A3D58">
              <w:rPr>
                <w:rFonts w:ascii="Arial" w:hAnsi="Arial" w:cs="Arial"/>
                <w:b/>
                <w:bCs/>
              </w:rPr>
              <w:t>Валовый доход</w:t>
            </w:r>
          </w:p>
        </w:tc>
        <w:tc>
          <w:tcPr>
            <w:tcW w:w="1843" w:type="dxa"/>
          </w:tcPr>
          <w:p w14:paraId="12502764"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
                <w:bCs/>
              </w:rPr>
            </w:pPr>
            <w:r w:rsidRPr="009A3D58">
              <w:rPr>
                <w:rFonts w:ascii="Arial" w:hAnsi="Arial" w:cs="Arial"/>
                <w:b/>
                <w:bCs/>
              </w:rPr>
              <w:t>1 000</w:t>
            </w:r>
          </w:p>
        </w:tc>
      </w:tr>
      <w:tr w:rsidR="00727EB4" w:rsidRPr="009A3D58" w14:paraId="03ECD7B6" w14:textId="77777777" w:rsidTr="00727EB4">
        <w:trPr>
          <w:jc w:val="center"/>
        </w:trPr>
        <w:tc>
          <w:tcPr>
            <w:tcW w:w="8191" w:type="dxa"/>
          </w:tcPr>
          <w:p w14:paraId="37441EA1"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Cs/>
              </w:rPr>
            </w:pPr>
            <w:r w:rsidRPr="009A3D58">
              <w:rPr>
                <w:rFonts w:ascii="Arial" w:hAnsi="Arial" w:cs="Arial"/>
                <w:bCs/>
              </w:rPr>
              <w:t>Расходы по реализации</w:t>
            </w:r>
          </w:p>
        </w:tc>
        <w:tc>
          <w:tcPr>
            <w:tcW w:w="1843" w:type="dxa"/>
          </w:tcPr>
          <w:p w14:paraId="4B57D756"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(120)</w:t>
            </w:r>
          </w:p>
        </w:tc>
      </w:tr>
      <w:tr w:rsidR="00727EB4" w:rsidRPr="009A3D58" w14:paraId="776F4AFE" w14:textId="77777777" w:rsidTr="00727EB4">
        <w:trPr>
          <w:jc w:val="center"/>
        </w:trPr>
        <w:tc>
          <w:tcPr>
            <w:tcW w:w="8191" w:type="dxa"/>
          </w:tcPr>
          <w:p w14:paraId="301C0FF3"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Cs/>
              </w:rPr>
            </w:pPr>
            <w:r w:rsidRPr="009A3D58">
              <w:rPr>
                <w:rFonts w:ascii="Arial" w:hAnsi="Arial" w:cs="Arial"/>
                <w:bCs/>
              </w:rPr>
              <w:t>Административные расходы</w:t>
            </w:r>
          </w:p>
        </w:tc>
        <w:tc>
          <w:tcPr>
            <w:tcW w:w="1843" w:type="dxa"/>
          </w:tcPr>
          <w:p w14:paraId="3F9CA4E9"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(45)</w:t>
            </w:r>
          </w:p>
        </w:tc>
      </w:tr>
      <w:tr w:rsidR="00727EB4" w:rsidRPr="009A3D58" w14:paraId="150C3145" w14:textId="77777777" w:rsidTr="00727EB4">
        <w:trPr>
          <w:jc w:val="center"/>
        </w:trPr>
        <w:tc>
          <w:tcPr>
            <w:tcW w:w="8191" w:type="dxa"/>
          </w:tcPr>
          <w:p w14:paraId="039CF600"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r w:rsidRPr="009A3D58">
              <w:rPr>
                <w:rFonts w:ascii="Arial" w:hAnsi="Arial" w:cs="Arial"/>
                <w:b/>
                <w:bCs/>
              </w:rPr>
              <w:t>Операционная прибыль</w:t>
            </w:r>
          </w:p>
        </w:tc>
        <w:tc>
          <w:tcPr>
            <w:tcW w:w="1843" w:type="dxa"/>
          </w:tcPr>
          <w:p w14:paraId="37961E11"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
                <w:bCs/>
              </w:rPr>
            </w:pPr>
          </w:p>
        </w:tc>
      </w:tr>
      <w:tr w:rsidR="00727EB4" w:rsidRPr="009A3D58" w14:paraId="18ADFF4B" w14:textId="77777777" w:rsidTr="00727EB4">
        <w:trPr>
          <w:jc w:val="center"/>
        </w:trPr>
        <w:tc>
          <w:tcPr>
            <w:tcW w:w="8191" w:type="dxa"/>
          </w:tcPr>
          <w:p w14:paraId="0FCAD54C"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Cs/>
              </w:rPr>
            </w:pPr>
            <w:r w:rsidRPr="009A3D58">
              <w:rPr>
                <w:rFonts w:ascii="Arial" w:hAnsi="Arial" w:cs="Arial"/>
                <w:bCs/>
              </w:rPr>
              <w:t xml:space="preserve">Затраты на финансирование </w:t>
            </w:r>
          </w:p>
        </w:tc>
        <w:tc>
          <w:tcPr>
            <w:tcW w:w="1843" w:type="dxa"/>
          </w:tcPr>
          <w:p w14:paraId="7365850B"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(50)</w:t>
            </w:r>
          </w:p>
        </w:tc>
      </w:tr>
      <w:tr w:rsidR="00727EB4" w:rsidRPr="009A3D58" w14:paraId="30342763" w14:textId="77777777" w:rsidTr="00727EB4">
        <w:trPr>
          <w:jc w:val="center"/>
        </w:trPr>
        <w:tc>
          <w:tcPr>
            <w:tcW w:w="8191" w:type="dxa"/>
          </w:tcPr>
          <w:p w14:paraId="6627A34E"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
                <w:bCs/>
              </w:rPr>
              <w:t>Прибыль до налогообложения</w:t>
            </w:r>
          </w:p>
        </w:tc>
        <w:tc>
          <w:tcPr>
            <w:tcW w:w="1843" w:type="dxa"/>
          </w:tcPr>
          <w:p w14:paraId="19B0D6FB"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 xml:space="preserve">785 </w:t>
            </w:r>
          </w:p>
        </w:tc>
      </w:tr>
      <w:tr w:rsidR="00727EB4" w:rsidRPr="009A3D58" w14:paraId="344FEFD1" w14:textId="77777777" w:rsidTr="00727EB4">
        <w:trPr>
          <w:jc w:val="center"/>
        </w:trPr>
        <w:tc>
          <w:tcPr>
            <w:tcW w:w="8191" w:type="dxa"/>
          </w:tcPr>
          <w:p w14:paraId="5BD7D063"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 xml:space="preserve">Расходы по налогу на прибыль </w:t>
            </w:r>
          </w:p>
        </w:tc>
        <w:tc>
          <w:tcPr>
            <w:tcW w:w="1843" w:type="dxa"/>
          </w:tcPr>
          <w:p w14:paraId="0162547D"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(157)</w:t>
            </w:r>
          </w:p>
        </w:tc>
      </w:tr>
      <w:tr w:rsidR="00727EB4" w:rsidRPr="009A3D58" w14:paraId="2117B5E9" w14:textId="77777777" w:rsidTr="00727EB4">
        <w:trPr>
          <w:jc w:val="center"/>
        </w:trPr>
        <w:tc>
          <w:tcPr>
            <w:tcW w:w="8191" w:type="dxa"/>
          </w:tcPr>
          <w:p w14:paraId="79AFE570"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r w:rsidRPr="009A3D58">
              <w:rPr>
                <w:rFonts w:ascii="Arial" w:hAnsi="Arial" w:cs="Arial"/>
                <w:b/>
                <w:bCs/>
              </w:rPr>
              <w:t>Прибыль после налогообложения</w:t>
            </w:r>
          </w:p>
        </w:tc>
        <w:tc>
          <w:tcPr>
            <w:tcW w:w="1843" w:type="dxa"/>
          </w:tcPr>
          <w:p w14:paraId="6C01EE16"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
                <w:bCs/>
              </w:rPr>
            </w:pPr>
            <w:r w:rsidRPr="009A3D58">
              <w:rPr>
                <w:rFonts w:ascii="Arial" w:hAnsi="Arial" w:cs="Arial"/>
                <w:b/>
                <w:bCs/>
              </w:rPr>
              <w:t>628</w:t>
            </w:r>
          </w:p>
        </w:tc>
      </w:tr>
      <w:tr w:rsidR="00727EB4" w:rsidRPr="009A3D58" w14:paraId="43F41F37" w14:textId="77777777" w:rsidTr="00727EB4">
        <w:trPr>
          <w:jc w:val="center"/>
        </w:trPr>
        <w:tc>
          <w:tcPr>
            <w:tcW w:w="8191" w:type="dxa"/>
          </w:tcPr>
          <w:p w14:paraId="25AA5F1F"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i/>
              </w:rPr>
            </w:pPr>
            <w:r w:rsidRPr="009A3D58">
              <w:rPr>
                <w:rFonts w:ascii="Arial" w:hAnsi="Arial" w:cs="Arial"/>
                <w:b/>
                <w:bCs/>
                <w:i/>
              </w:rPr>
              <w:t>Прочий совокупный доход:</w:t>
            </w:r>
          </w:p>
        </w:tc>
        <w:tc>
          <w:tcPr>
            <w:tcW w:w="1843" w:type="dxa"/>
          </w:tcPr>
          <w:p w14:paraId="140FF9F0"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
                <w:bCs/>
                <w:i/>
              </w:rPr>
            </w:pPr>
          </w:p>
        </w:tc>
      </w:tr>
      <w:tr w:rsidR="00727EB4" w:rsidRPr="009A3D58" w14:paraId="6002C8B4" w14:textId="77777777" w:rsidTr="00727EB4">
        <w:trPr>
          <w:jc w:val="center"/>
        </w:trPr>
        <w:tc>
          <w:tcPr>
            <w:tcW w:w="8191" w:type="dxa"/>
          </w:tcPr>
          <w:p w14:paraId="075E4F36"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Резерв от переоценки основных средств</w:t>
            </w:r>
          </w:p>
        </w:tc>
        <w:tc>
          <w:tcPr>
            <w:tcW w:w="1843" w:type="dxa"/>
          </w:tcPr>
          <w:p w14:paraId="48117002"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20</w:t>
            </w:r>
          </w:p>
        </w:tc>
      </w:tr>
      <w:tr w:rsidR="00727EB4" w:rsidRPr="009A3D58" w14:paraId="3139BEEC" w14:textId="77777777" w:rsidTr="00727EB4">
        <w:trPr>
          <w:jc w:val="center"/>
        </w:trPr>
        <w:tc>
          <w:tcPr>
            <w:tcW w:w="8191" w:type="dxa"/>
          </w:tcPr>
          <w:p w14:paraId="65DA8245"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Резерв от переоценки инвестиций, учитываемых по справедливой стоимости через прочий совокупный доход</w:t>
            </w:r>
          </w:p>
        </w:tc>
        <w:tc>
          <w:tcPr>
            <w:tcW w:w="1843" w:type="dxa"/>
          </w:tcPr>
          <w:p w14:paraId="0AC48BF4"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60</w:t>
            </w:r>
          </w:p>
        </w:tc>
      </w:tr>
      <w:tr w:rsidR="00727EB4" w:rsidRPr="009A3D58" w14:paraId="6DC5EFD4" w14:textId="77777777" w:rsidTr="00727EB4">
        <w:trPr>
          <w:jc w:val="center"/>
        </w:trPr>
        <w:tc>
          <w:tcPr>
            <w:tcW w:w="8191" w:type="dxa"/>
          </w:tcPr>
          <w:p w14:paraId="0F5E2ED1"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lang w:eastAsia="ru-RU"/>
              </w:rPr>
              <w:t>Отложенный налог на прибыль</w:t>
            </w:r>
            <w:r w:rsidRPr="009A3D58">
              <w:rPr>
                <w:rFonts w:ascii="Arial" w:hAnsi="Arial" w:cs="Arial"/>
                <w:bCs/>
              </w:rPr>
              <w:t xml:space="preserve"> по компонентам прочего совокупного дохода</w:t>
            </w:r>
          </w:p>
        </w:tc>
        <w:tc>
          <w:tcPr>
            <w:tcW w:w="1843" w:type="dxa"/>
          </w:tcPr>
          <w:p w14:paraId="2B36BB8E"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Cs/>
              </w:rPr>
            </w:pPr>
            <w:r w:rsidRPr="009A3D58">
              <w:rPr>
                <w:rFonts w:ascii="Arial" w:hAnsi="Arial" w:cs="Arial"/>
                <w:bCs/>
              </w:rPr>
              <w:t>(16)</w:t>
            </w:r>
          </w:p>
        </w:tc>
      </w:tr>
      <w:tr w:rsidR="00727EB4" w:rsidRPr="009A3D58" w14:paraId="430E4D65" w14:textId="77777777" w:rsidTr="00727EB4">
        <w:trPr>
          <w:jc w:val="center"/>
        </w:trPr>
        <w:tc>
          <w:tcPr>
            <w:tcW w:w="8191" w:type="dxa"/>
          </w:tcPr>
          <w:p w14:paraId="5D8E8F86"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r w:rsidRPr="009A3D58">
              <w:rPr>
                <w:rFonts w:ascii="Arial" w:hAnsi="Arial" w:cs="Arial"/>
                <w:b/>
                <w:bCs/>
              </w:rPr>
              <w:t>Прочий совокупный доход после налогообложения</w:t>
            </w:r>
          </w:p>
        </w:tc>
        <w:tc>
          <w:tcPr>
            <w:tcW w:w="1843" w:type="dxa"/>
          </w:tcPr>
          <w:p w14:paraId="4124FD18"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
                <w:bCs/>
              </w:rPr>
            </w:pPr>
            <w:r w:rsidRPr="009A3D58">
              <w:rPr>
                <w:rFonts w:ascii="Arial" w:hAnsi="Arial" w:cs="Arial"/>
                <w:b/>
                <w:bCs/>
              </w:rPr>
              <w:t>64</w:t>
            </w:r>
          </w:p>
        </w:tc>
      </w:tr>
      <w:tr w:rsidR="00727EB4" w:rsidRPr="009A3D58" w14:paraId="18828713" w14:textId="77777777" w:rsidTr="00727EB4">
        <w:trPr>
          <w:jc w:val="center"/>
        </w:trPr>
        <w:tc>
          <w:tcPr>
            <w:tcW w:w="8191" w:type="dxa"/>
          </w:tcPr>
          <w:p w14:paraId="16BC0711"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
                <w:bCs/>
              </w:rPr>
              <w:t xml:space="preserve">ИТОГО совокупный доход за период </w:t>
            </w:r>
          </w:p>
        </w:tc>
        <w:tc>
          <w:tcPr>
            <w:tcW w:w="1843" w:type="dxa"/>
          </w:tcPr>
          <w:p w14:paraId="4667D5D1" w14:textId="77777777" w:rsidR="00727EB4" w:rsidRPr="009A3D58" w:rsidRDefault="00727EB4" w:rsidP="00727EB4">
            <w:pPr>
              <w:widowControl w:val="0"/>
              <w:tabs>
                <w:tab w:val="left" w:pos="284"/>
              </w:tabs>
              <w:autoSpaceDE w:val="0"/>
              <w:autoSpaceDN w:val="0"/>
              <w:adjustRightInd w:val="0"/>
              <w:spacing w:after="0" w:line="240" w:lineRule="auto"/>
              <w:jc w:val="right"/>
              <w:rPr>
                <w:rFonts w:ascii="Arial" w:hAnsi="Arial" w:cs="Arial"/>
                <w:b/>
                <w:bCs/>
              </w:rPr>
            </w:pPr>
            <w:r w:rsidRPr="009A3D58">
              <w:rPr>
                <w:rFonts w:ascii="Arial" w:hAnsi="Arial" w:cs="Arial"/>
                <w:b/>
                <w:bCs/>
              </w:rPr>
              <w:t>692</w:t>
            </w:r>
          </w:p>
        </w:tc>
      </w:tr>
    </w:tbl>
    <w:p w14:paraId="628496B4" w14:textId="77777777" w:rsidR="00727EB4" w:rsidRPr="009A3D58" w:rsidRDefault="00727EB4" w:rsidP="00727EB4">
      <w:pPr>
        <w:widowControl w:val="0"/>
        <w:tabs>
          <w:tab w:val="left" w:pos="284"/>
        </w:tabs>
        <w:spacing w:after="0" w:line="240" w:lineRule="auto"/>
        <w:rPr>
          <w:rFonts w:ascii="Arial" w:hAnsi="Arial" w:cs="Arial"/>
          <w:b/>
          <w:lang w:eastAsia="ru-RU"/>
        </w:rPr>
      </w:pPr>
    </w:p>
    <w:p w14:paraId="13965714" w14:textId="77777777" w:rsidR="00727EB4" w:rsidRPr="009A3D58" w:rsidRDefault="00727EB4" w:rsidP="00727EB4">
      <w:pPr>
        <w:widowControl w:val="0"/>
        <w:tabs>
          <w:tab w:val="left" w:pos="284"/>
        </w:tabs>
        <w:spacing w:after="0" w:line="240" w:lineRule="auto"/>
        <w:rPr>
          <w:rFonts w:ascii="Arial" w:hAnsi="Arial" w:cs="Arial"/>
          <w:b/>
          <w:lang w:eastAsia="ru-RU"/>
        </w:rPr>
      </w:pPr>
      <w:r w:rsidRPr="009A3D58">
        <w:rPr>
          <w:rFonts w:ascii="Arial" w:hAnsi="Arial" w:cs="Arial"/>
          <w:b/>
          <w:lang w:eastAsia="ru-RU"/>
        </w:rPr>
        <w:t xml:space="preserve">2. Отчет об изменениях в капитале компании «Тянь-Шань» за год, закончившийся 31.12.2022 </w:t>
      </w:r>
      <w:proofErr w:type="gramStart"/>
      <w:r w:rsidRPr="009A3D58">
        <w:rPr>
          <w:rFonts w:ascii="Arial" w:hAnsi="Arial" w:cs="Arial"/>
          <w:b/>
          <w:lang w:eastAsia="ru-RU"/>
        </w:rPr>
        <w:t xml:space="preserve">года </w:t>
      </w:r>
      <w:r>
        <w:rPr>
          <w:rFonts w:ascii="Arial" w:hAnsi="Arial" w:cs="Arial"/>
          <w:b/>
          <w:lang w:eastAsia="ru-RU"/>
        </w:rPr>
        <w:t xml:space="preserve"> (</w:t>
      </w:r>
      <w:proofErr w:type="gramEnd"/>
      <w:r>
        <w:rPr>
          <w:rFonts w:ascii="Arial" w:hAnsi="Arial" w:cs="Arial"/>
          <w:b/>
          <w:lang w:eastAsia="ru-RU"/>
        </w:rPr>
        <w:t>8 баллов)</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1736"/>
        <w:gridCol w:w="1641"/>
        <w:gridCol w:w="2307"/>
        <w:gridCol w:w="1438"/>
      </w:tblGrid>
      <w:tr w:rsidR="00727EB4" w:rsidRPr="009A3D58" w14:paraId="6F7A730D" w14:textId="77777777" w:rsidTr="00727EB4">
        <w:trPr>
          <w:jc w:val="center"/>
        </w:trPr>
        <w:tc>
          <w:tcPr>
            <w:tcW w:w="3355" w:type="dxa"/>
            <w:vAlign w:val="center"/>
          </w:tcPr>
          <w:p w14:paraId="09974C06"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Показатели</w:t>
            </w:r>
          </w:p>
        </w:tc>
        <w:tc>
          <w:tcPr>
            <w:tcW w:w="1625" w:type="dxa"/>
            <w:vAlign w:val="center"/>
          </w:tcPr>
          <w:p w14:paraId="0C4C26AC"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Акционерный капитал</w:t>
            </w:r>
          </w:p>
        </w:tc>
        <w:tc>
          <w:tcPr>
            <w:tcW w:w="1679" w:type="dxa"/>
            <w:vAlign w:val="center"/>
          </w:tcPr>
          <w:p w14:paraId="60745991"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Резерв переоценки</w:t>
            </w:r>
          </w:p>
        </w:tc>
        <w:tc>
          <w:tcPr>
            <w:tcW w:w="2117" w:type="dxa"/>
            <w:vAlign w:val="center"/>
          </w:tcPr>
          <w:p w14:paraId="6A9CFBA5"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Нераспределенная прибыль</w:t>
            </w:r>
          </w:p>
        </w:tc>
        <w:tc>
          <w:tcPr>
            <w:tcW w:w="1526" w:type="dxa"/>
            <w:vAlign w:val="center"/>
          </w:tcPr>
          <w:p w14:paraId="236EDF55"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Итого Капитал</w:t>
            </w:r>
          </w:p>
        </w:tc>
      </w:tr>
      <w:tr w:rsidR="00727EB4" w:rsidRPr="009A3D58" w14:paraId="1FBACA20" w14:textId="77777777" w:rsidTr="00727EB4">
        <w:trPr>
          <w:jc w:val="center"/>
        </w:trPr>
        <w:tc>
          <w:tcPr>
            <w:tcW w:w="3355" w:type="dxa"/>
            <w:vAlign w:val="center"/>
          </w:tcPr>
          <w:p w14:paraId="479CBC3F" w14:textId="77777777" w:rsidR="00727EB4" w:rsidRPr="009A3D58" w:rsidRDefault="00727EB4" w:rsidP="00727EB4">
            <w:pPr>
              <w:widowControl w:val="0"/>
              <w:tabs>
                <w:tab w:val="left" w:pos="284"/>
              </w:tabs>
              <w:spacing w:after="0" w:line="240" w:lineRule="auto"/>
              <w:rPr>
                <w:rFonts w:ascii="Arial" w:hAnsi="Arial" w:cs="Arial"/>
                <w:lang w:eastAsia="ru-RU"/>
              </w:rPr>
            </w:pPr>
            <w:r w:rsidRPr="009A3D58">
              <w:rPr>
                <w:rFonts w:ascii="Arial" w:hAnsi="Arial" w:cs="Arial"/>
                <w:lang w:eastAsia="ru-RU"/>
              </w:rPr>
              <w:t>Сальдо на 01.01.2022 года</w:t>
            </w:r>
          </w:p>
        </w:tc>
        <w:tc>
          <w:tcPr>
            <w:tcW w:w="1625" w:type="dxa"/>
            <w:vAlign w:val="center"/>
          </w:tcPr>
          <w:p w14:paraId="62EEA6E9"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8 000</w:t>
            </w:r>
          </w:p>
        </w:tc>
        <w:tc>
          <w:tcPr>
            <w:tcW w:w="1679" w:type="dxa"/>
            <w:vAlign w:val="center"/>
          </w:tcPr>
          <w:p w14:paraId="7886134E"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2117" w:type="dxa"/>
            <w:vAlign w:val="center"/>
          </w:tcPr>
          <w:p w14:paraId="4A9F8F4C"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1 200</w:t>
            </w:r>
          </w:p>
        </w:tc>
        <w:tc>
          <w:tcPr>
            <w:tcW w:w="1526" w:type="dxa"/>
            <w:vAlign w:val="center"/>
          </w:tcPr>
          <w:p w14:paraId="6649291A"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9 200</w:t>
            </w:r>
          </w:p>
        </w:tc>
      </w:tr>
      <w:tr w:rsidR="00727EB4" w:rsidRPr="009A3D58" w14:paraId="3C647160" w14:textId="77777777" w:rsidTr="00727EB4">
        <w:trPr>
          <w:jc w:val="center"/>
        </w:trPr>
        <w:tc>
          <w:tcPr>
            <w:tcW w:w="3355" w:type="dxa"/>
            <w:vAlign w:val="center"/>
          </w:tcPr>
          <w:p w14:paraId="5BE8F4E1" w14:textId="77777777" w:rsidR="00727EB4" w:rsidRPr="009A3D58" w:rsidRDefault="00727EB4" w:rsidP="00727EB4">
            <w:pPr>
              <w:widowControl w:val="0"/>
              <w:tabs>
                <w:tab w:val="left" w:pos="284"/>
              </w:tabs>
              <w:spacing w:after="0" w:line="240" w:lineRule="auto"/>
              <w:rPr>
                <w:rFonts w:ascii="Arial" w:hAnsi="Arial" w:cs="Arial"/>
                <w:lang w:eastAsia="ru-RU"/>
              </w:rPr>
            </w:pPr>
            <w:proofErr w:type="gramStart"/>
            <w:r w:rsidRPr="009A3D58">
              <w:rPr>
                <w:rFonts w:ascii="Arial" w:hAnsi="Arial" w:cs="Arial"/>
                <w:lang w:eastAsia="ru-RU"/>
              </w:rPr>
              <w:t>Изменения  в</w:t>
            </w:r>
            <w:proofErr w:type="gramEnd"/>
            <w:r w:rsidRPr="009A3D58">
              <w:rPr>
                <w:rFonts w:ascii="Arial" w:hAnsi="Arial" w:cs="Arial"/>
                <w:lang w:eastAsia="ru-RU"/>
              </w:rPr>
              <w:t xml:space="preserve"> учетной политике</w:t>
            </w:r>
          </w:p>
        </w:tc>
        <w:tc>
          <w:tcPr>
            <w:tcW w:w="1625" w:type="dxa"/>
            <w:vAlign w:val="center"/>
          </w:tcPr>
          <w:p w14:paraId="130751FA"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1679" w:type="dxa"/>
            <w:vAlign w:val="center"/>
          </w:tcPr>
          <w:p w14:paraId="1AE0AF6D"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2117" w:type="dxa"/>
            <w:vAlign w:val="center"/>
          </w:tcPr>
          <w:p w14:paraId="38B6A6A4"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1526" w:type="dxa"/>
            <w:vAlign w:val="center"/>
          </w:tcPr>
          <w:p w14:paraId="5223A457"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r>
      <w:tr w:rsidR="00727EB4" w:rsidRPr="009A3D58" w14:paraId="275885DF" w14:textId="77777777" w:rsidTr="00727EB4">
        <w:trPr>
          <w:jc w:val="center"/>
        </w:trPr>
        <w:tc>
          <w:tcPr>
            <w:tcW w:w="3355" w:type="dxa"/>
            <w:vAlign w:val="center"/>
          </w:tcPr>
          <w:p w14:paraId="745E4C8F" w14:textId="77777777" w:rsidR="00727EB4" w:rsidRPr="009A3D58" w:rsidRDefault="00727EB4" w:rsidP="00727EB4">
            <w:pPr>
              <w:widowControl w:val="0"/>
              <w:tabs>
                <w:tab w:val="left" w:pos="284"/>
              </w:tabs>
              <w:spacing w:after="0" w:line="240" w:lineRule="auto"/>
              <w:rPr>
                <w:rFonts w:ascii="Arial" w:hAnsi="Arial" w:cs="Arial"/>
                <w:b/>
                <w:lang w:eastAsia="ru-RU"/>
              </w:rPr>
            </w:pPr>
            <w:r w:rsidRPr="009A3D58">
              <w:rPr>
                <w:rFonts w:ascii="Arial" w:hAnsi="Arial" w:cs="Arial"/>
                <w:b/>
                <w:lang w:eastAsia="ru-RU"/>
              </w:rPr>
              <w:t>Откорректированное сальдо на 01.01.2022 года</w:t>
            </w:r>
          </w:p>
        </w:tc>
        <w:tc>
          <w:tcPr>
            <w:tcW w:w="1625" w:type="dxa"/>
            <w:vAlign w:val="center"/>
          </w:tcPr>
          <w:p w14:paraId="60ABFE3C"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8 000</w:t>
            </w:r>
          </w:p>
        </w:tc>
        <w:tc>
          <w:tcPr>
            <w:tcW w:w="1679" w:type="dxa"/>
            <w:vAlign w:val="center"/>
          </w:tcPr>
          <w:p w14:paraId="41454067"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p>
        </w:tc>
        <w:tc>
          <w:tcPr>
            <w:tcW w:w="2117" w:type="dxa"/>
            <w:vAlign w:val="center"/>
          </w:tcPr>
          <w:p w14:paraId="18C48BE2"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1 200</w:t>
            </w:r>
          </w:p>
        </w:tc>
        <w:tc>
          <w:tcPr>
            <w:tcW w:w="1526" w:type="dxa"/>
            <w:vAlign w:val="center"/>
          </w:tcPr>
          <w:p w14:paraId="4737161F"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9 200</w:t>
            </w:r>
          </w:p>
        </w:tc>
      </w:tr>
      <w:tr w:rsidR="00727EB4" w:rsidRPr="009A3D58" w14:paraId="601A31DB" w14:textId="77777777" w:rsidTr="00727EB4">
        <w:trPr>
          <w:jc w:val="center"/>
        </w:trPr>
        <w:tc>
          <w:tcPr>
            <w:tcW w:w="3355" w:type="dxa"/>
            <w:vAlign w:val="center"/>
          </w:tcPr>
          <w:p w14:paraId="0A1470FD" w14:textId="77777777" w:rsidR="00727EB4" w:rsidRPr="009A3D58" w:rsidRDefault="00727EB4" w:rsidP="00727EB4">
            <w:pPr>
              <w:widowControl w:val="0"/>
              <w:tabs>
                <w:tab w:val="left" w:pos="284"/>
              </w:tabs>
              <w:spacing w:after="0" w:line="240" w:lineRule="auto"/>
              <w:rPr>
                <w:rFonts w:ascii="Arial" w:hAnsi="Arial" w:cs="Arial"/>
                <w:lang w:eastAsia="ru-RU"/>
              </w:rPr>
            </w:pPr>
            <w:r w:rsidRPr="009A3D58">
              <w:rPr>
                <w:rFonts w:ascii="Arial" w:hAnsi="Arial" w:cs="Arial"/>
                <w:lang w:eastAsia="ru-RU"/>
              </w:rPr>
              <w:t>Прибыль за период</w:t>
            </w:r>
          </w:p>
        </w:tc>
        <w:tc>
          <w:tcPr>
            <w:tcW w:w="1625" w:type="dxa"/>
            <w:vAlign w:val="center"/>
          </w:tcPr>
          <w:p w14:paraId="4D3F5D7F"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1679" w:type="dxa"/>
            <w:vAlign w:val="center"/>
          </w:tcPr>
          <w:p w14:paraId="12F2A4D6"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2117" w:type="dxa"/>
            <w:vAlign w:val="center"/>
          </w:tcPr>
          <w:p w14:paraId="01AA551A"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628</w:t>
            </w:r>
          </w:p>
        </w:tc>
        <w:tc>
          <w:tcPr>
            <w:tcW w:w="1526" w:type="dxa"/>
            <w:vAlign w:val="center"/>
          </w:tcPr>
          <w:p w14:paraId="7E8F7220"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628</w:t>
            </w:r>
          </w:p>
        </w:tc>
      </w:tr>
      <w:tr w:rsidR="00727EB4" w:rsidRPr="009A3D58" w14:paraId="537B015A" w14:textId="77777777" w:rsidTr="00727EB4">
        <w:trPr>
          <w:jc w:val="center"/>
        </w:trPr>
        <w:tc>
          <w:tcPr>
            <w:tcW w:w="3355" w:type="dxa"/>
            <w:vAlign w:val="center"/>
          </w:tcPr>
          <w:p w14:paraId="67F78A14" w14:textId="77777777" w:rsidR="00727EB4" w:rsidRPr="009A3D58" w:rsidRDefault="00727EB4" w:rsidP="00727EB4">
            <w:pPr>
              <w:widowControl w:val="0"/>
              <w:tabs>
                <w:tab w:val="left" w:pos="284"/>
              </w:tabs>
              <w:spacing w:after="0" w:line="240" w:lineRule="auto"/>
              <w:rPr>
                <w:rFonts w:ascii="Arial" w:hAnsi="Arial" w:cs="Arial"/>
                <w:lang w:eastAsia="ru-RU"/>
              </w:rPr>
            </w:pPr>
            <w:r w:rsidRPr="009A3D58">
              <w:rPr>
                <w:rFonts w:ascii="Arial" w:hAnsi="Arial" w:cs="Arial"/>
                <w:lang w:eastAsia="ru-RU"/>
              </w:rPr>
              <w:t>Прочий совокупный доход</w:t>
            </w:r>
          </w:p>
        </w:tc>
        <w:tc>
          <w:tcPr>
            <w:tcW w:w="1625" w:type="dxa"/>
            <w:vAlign w:val="center"/>
          </w:tcPr>
          <w:p w14:paraId="1E791435"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1679" w:type="dxa"/>
            <w:vAlign w:val="center"/>
          </w:tcPr>
          <w:p w14:paraId="26090128"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64</w:t>
            </w:r>
          </w:p>
        </w:tc>
        <w:tc>
          <w:tcPr>
            <w:tcW w:w="2117" w:type="dxa"/>
            <w:vAlign w:val="center"/>
          </w:tcPr>
          <w:p w14:paraId="427E3572"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1526" w:type="dxa"/>
            <w:vAlign w:val="center"/>
          </w:tcPr>
          <w:p w14:paraId="7ED52F0D"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64</w:t>
            </w:r>
          </w:p>
        </w:tc>
      </w:tr>
      <w:tr w:rsidR="00727EB4" w:rsidRPr="009A3D58" w14:paraId="62E952AC" w14:textId="77777777" w:rsidTr="00727EB4">
        <w:trPr>
          <w:jc w:val="center"/>
        </w:trPr>
        <w:tc>
          <w:tcPr>
            <w:tcW w:w="3355" w:type="dxa"/>
            <w:vAlign w:val="center"/>
          </w:tcPr>
          <w:p w14:paraId="30EFCECF" w14:textId="77777777" w:rsidR="00727EB4" w:rsidRPr="009A3D58" w:rsidRDefault="00727EB4" w:rsidP="00727EB4">
            <w:pPr>
              <w:widowControl w:val="0"/>
              <w:tabs>
                <w:tab w:val="left" w:pos="284"/>
              </w:tabs>
              <w:spacing w:after="0" w:line="240" w:lineRule="auto"/>
              <w:rPr>
                <w:rFonts w:ascii="Arial" w:hAnsi="Arial" w:cs="Arial"/>
                <w:lang w:eastAsia="ru-RU"/>
              </w:rPr>
            </w:pPr>
            <w:r w:rsidRPr="009A3D58">
              <w:rPr>
                <w:rFonts w:ascii="Arial" w:hAnsi="Arial" w:cs="Arial"/>
                <w:lang w:eastAsia="ru-RU"/>
              </w:rPr>
              <w:t>Выплаченные дивиденды</w:t>
            </w:r>
          </w:p>
        </w:tc>
        <w:tc>
          <w:tcPr>
            <w:tcW w:w="1625" w:type="dxa"/>
            <w:vAlign w:val="center"/>
          </w:tcPr>
          <w:p w14:paraId="7ADDB15D"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1679" w:type="dxa"/>
            <w:vAlign w:val="center"/>
          </w:tcPr>
          <w:p w14:paraId="25EA38A5" w14:textId="77777777" w:rsidR="00727EB4" w:rsidRPr="009A3D58" w:rsidRDefault="00727EB4" w:rsidP="00727EB4">
            <w:pPr>
              <w:widowControl w:val="0"/>
              <w:tabs>
                <w:tab w:val="left" w:pos="284"/>
              </w:tabs>
              <w:spacing w:after="0" w:line="240" w:lineRule="auto"/>
              <w:jc w:val="center"/>
              <w:rPr>
                <w:rFonts w:ascii="Arial" w:hAnsi="Arial" w:cs="Arial"/>
                <w:lang w:eastAsia="ru-RU"/>
              </w:rPr>
            </w:pPr>
          </w:p>
        </w:tc>
        <w:tc>
          <w:tcPr>
            <w:tcW w:w="2117" w:type="dxa"/>
            <w:vAlign w:val="center"/>
          </w:tcPr>
          <w:p w14:paraId="258BCF29"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(100)</w:t>
            </w:r>
          </w:p>
        </w:tc>
        <w:tc>
          <w:tcPr>
            <w:tcW w:w="1526" w:type="dxa"/>
            <w:vAlign w:val="center"/>
          </w:tcPr>
          <w:p w14:paraId="7F971ABA" w14:textId="77777777" w:rsidR="00727EB4" w:rsidRPr="009A3D58" w:rsidRDefault="00727EB4" w:rsidP="00727EB4">
            <w:pPr>
              <w:widowControl w:val="0"/>
              <w:tabs>
                <w:tab w:val="left" w:pos="284"/>
              </w:tabs>
              <w:spacing w:after="0" w:line="240" w:lineRule="auto"/>
              <w:jc w:val="center"/>
              <w:rPr>
                <w:rFonts w:ascii="Arial" w:hAnsi="Arial" w:cs="Arial"/>
                <w:lang w:eastAsia="ru-RU"/>
              </w:rPr>
            </w:pPr>
            <w:r w:rsidRPr="009A3D58">
              <w:rPr>
                <w:rFonts w:ascii="Arial" w:hAnsi="Arial" w:cs="Arial"/>
                <w:lang w:eastAsia="ru-RU"/>
              </w:rPr>
              <w:t>(100)</w:t>
            </w:r>
          </w:p>
        </w:tc>
      </w:tr>
      <w:tr w:rsidR="00727EB4" w:rsidRPr="009A3D58" w14:paraId="384A2958" w14:textId="77777777" w:rsidTr="00727EB4">
        <w:trPr>
          <w:jc w:val="center"/>
        </w:trPr>
        <w:tc>
          <w:tcPr>
            <w:tcW w:w="3355" w:type="dxa"/>
            <w:vAlign w:val="center"/>
          </w:tcPr>
          <w:p w14:paraId="2C156920" w14:textId="77777777" w:rsidR="00727EB4" w:rsidRPr="009A3D58" w:rsidRDefault="00727EB4" w:rsidP="00727EB4">
            <w:pPr>
              <w:widowControl w:val="0"/>
              <w:tabs>
                <w:tab w:val="left" w:pos="284"/>
              </w:tabs>
              <w:spacing w:after="0" w:line="240" w:lineRule="auto"/>
              <w:rPr>
                <w:rFonts w:ascii="Arial" w:hAnsi="Arial" w:cs="Arial"/>
                <w:b/>
                <w:lang w:eastAsia="ru-RU"/>
              </w:rPr>
            </w:pPr>
            <w:r w:rsidRPr="009A3D58">
              <w:rPr>
                <w:rFonts w:ascii="Arial" w:hAnsi="Arial" w:cs="Arial"/>
                <w:b/>
                <w:lang w:eastAsia="ru-RU"/>
              </w:rPr>
              <w:t>Сальдо на 31.12.2022 года</w:t>
            </w:r>
          </w:p>
        </w:tc>
        <w:tc>
          <w:tcPr>
            <w:tcW w:w="1625" w:type="dxa"/>
            <w:vAlign w:val="center"/>
          </w:tcPr>
          <w:p w14:paraId="4C6EC5E5"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8 000</w:t>
            </w:r>
          </w:p>
        </w:tc>
        <w:tc>
          <w:tcPr>
            <w:tcW w:w="1679" w:type="dxa"/>
            <w:vAlign w:val="center"/>
          </w:tcPr>
          <w:p w14:paraId="50AAB0CA"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64</w:t>
            </w:r>
          </w:p>
        </w:tc>
        <w:tc>
          <w:tcPr>
            <w:tcW w:w="2117" w:type="dxa"/>
            <w:vAlign w:val="center"/>
          </w:tcPr>
          <w:p w14:paraId="3F4D23FA"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1 728</w:t>
            </w:r>
          </w:p>
        </w:tc>
        <w:tc>
          <w:tcPr>
            <w:tcW w:w="1526" w:type="dxa"/>
            <w:vAlign w:val="center"/>
          </w:tcPr>
          <w:p w14:paraId="0D6A0B8F" w14:textId="77777777" w:rsidR="00727EB4" w:rsidRPr="009A3D58" w:rsidRDefault="00727EB4" w:rsidP="00727EB4">
            <w:pPr>
              <w:widowControl w:val="0"/>
              <w:tabs>
                <w:tab w:val="left" w:pos="284"/>
              </w:tabs>
              <w:spacing w:after="0" w:line="240" w:lineRule="auto"/>
              <w:jc w:val="center"/>
              <w:rPr>
                <w:rFonts w:ascii="Arial" w:hAnsi="Arial" w:cs="Arial"/>
                <w:b/>
                <w:lang w:eastAsia="ru-RU"/>
              </w:rPr>
            </w:pPr>
            <w:r w:rsidRPr="009A3D58">
              <w:rPr>
                <w:rFonts w:ascii="Arial" w:hAnsi="Arial" w:cs="Arial"/>
                <w:b/>
                <w:lang w:eastAsia="ru-RU"/>
              </w:rPr>
              <w:t>9 792</w:t>
            </w:r>
          </w:p>
        </w:tc>
      </w:tr>
    </w:tbl>
    <w:p w14:paraId="1020D7E2" w14:textId="77777777" w:rsidR="00727EB4" w:rsidRPr="009A3D58" w:rsidRDefault="00727EB4" w:rsidP="00727EB4">
      <w:pPr>
        <w:widowControl w:val="0"/>
        <w:tabs>
          <w:tab w:val="left" w:pos="284"/>
        </w:tabs>
        <w:spacing w:after="0" w:line="240" w:lineRule="auto"/>
        <w:rPr>
          <w:rFonts w:ascii="Arial" w:hAnsi="Arial" w:cs="Arial"/>
          <w:bCs/>
          <w:u w:val="single"/>
        </w:rPr>
      </w:pPr>
      <w:bookmarkStart w:id="13" w:name="_Toc367125698"/>
      <w:bookmarkStart w:id="14" w:name="_Toc371262368"/>
      <w:bookmarkStart w:id="15" w:name="_Toc390165696"/>
    </w:p>
    <w:p w14:paraId="5706B472" w14:textId="77777777" w:rsidR="00727EB4" w:rsidRPr="00931760" w:rsidRDefault="00727EB4" w:rsidP="00727EB4">
      <w:pPr>
        <w:widowControl w:val="0"/>
        <w:tabs>
          <w:tab w:val="left" w:pos="284"/>
        </w:tabs>
        <w:spacing w:after="0" w:line="240" w:lineRule="auto"/>
        <w:rPr>
          <w:rFonts w:ascii="Arial" w:hAnsi="Arial" w:cs="Arial"/>
          <w:b/>
        </w:rPr>
      </w:pPr>
      <w:r w:rsidRPr="009A3D58">
        <w:rPr>
          <w:rFonts w:ascii="Arial" w:hAnsi="Arial" w:cs="Arial"/>
          <w:b/>
          <w:bCs/>
        </w:rPr>
        <w:t>3.</w:t>
      </w:r>
      <w:r w:rsidRPr="009A3D58">
        <w:rPr>
          <w:rFonts w:ascii="Arial" w:hAnsi="Arial" w:cs="Arial"/>
          <w:bCs/>
        </w:rPr>
        <w:t xml:space="preserve"> </w:t>
      </w:r>
      <w:bookmarkEnd w:id="13"/>
      <w:bookmarkEnd w:id="14"/>
      <w:bookmarkEnd w:id="15"/>
      <w:r w:rsidRPr="009A3D58">
        <w:rPr>
          <w:rFonts w:ascii="Arial" w:hAnsi="Arial" w:cs="Arial"/>
        </w:rPr>
        <w:t xml:space="preserve">В своем отчете о финансовом положении организация должна раздельно представлять оборотные и </w:t>
      </w:r>
      <w:proofErr w:type="spellStart"/>
      <w:r w:rsidRPr="009A3D58">
        <w:rPr>
          <w:rFonts w:ascii="Arial" w:hAnsi="Arial" w:cs="Arial"/>
        </w:rPr>
        <w:t>внеоборотные</w:t>
      </w:r>
      <w:proofErr w:type="spellEnd"/>
      <w:r w:rsidRPr="009A3D58">
        <w:rPr>
          <w:rFonts w:ascii="Arial" w:hAnsi="Arial" w:cs="Arial"/>
        </w:rPr>
        <w:t xml:space="preserve"> активы, а также краткосрочные и долгосрочные обязательства, за исключением случаев, когда способ представления по степени ликвидности обеспечивает надежную и более уместную информацию. Если применяется указанное исключение, организация должна представлять все активы и обязательства в порядке их ликвидности. </w:t>
      </w:r>
      <w:r w:rsidRPr="00931760">
        <w:rPr>
          <w:rFonts w:ascii="Arial" w:hAnsi="Arial" w:cs="Arial"/>
          <w:b/>
        </w:rPr>
        <w:t>(</w:t>
      </w:r>
      <w:r>
        <w:rPr>
          <w:rFonts w:ascii="Arial" w:hAnsi="Arial" w:cs="Arial"/>
          <w:b/>
        </w:rPr>
        <w:t>4</w:t>
      </w:r>
      <w:r w:rsidRPr="00931760">
        <w:rPr>
          <w:rFonts w:ascii="Arial" w:hAnsi="Arial" w:cs="Arial"/>
          <w:b/>
        </w:rPr>
        <w:t xml:space="preserve"> балла)</w:t>
      </w:r>
    </w:p>
    <w:p w14:paraId="37454DDC" w14:textId="77777777" w:rsidR="00727EB4" w:rsidRPr="000A49E4" w:rsidRDefault="00727EB4" w:rsidP="00727EB4">
      <w:pPr>
        <w:widowControl w:val="0"/>
        <w:tabs>
          <w:tab w:val="left" w:pos="284"/>
        </w:tabs>
        <w:spacing w:after="0" w:line="240" w:lineRule="auto"/>
        <w:rPr>
          <w:rFonts w:ascii="Arial" w:hAnsi="Arial" w:cs="Arial"/>
        </w:rPr>
      </w:pPr>
    </w:p>
    <w:p w14:paraId="78C8BF98" w14:textId="77777777" w:rsidR="00727EB4" w:rsidRPr="000A49E4" w:rsidRDefault="00727EB4" w:rsidP="00727EB4">
      <w:pPr>
        <w:rPr>
          <w:rFonts w:ascii="Arial" w:hAnsi="Arial" w:cs="Arial"/>
          <w:b/>
          <w:u w:val="single"/>
        </w:rPr>
      </w:pPr>
    </w:p>
    <w:p w14:paraId="486B1FC8" w14:textId="77777777" w:rsidR="00727EB4" w:rsidRPr="000A49E4" w:rsidRDefault="00727EB4" w:rsidP="00727EB4">
      <w:pPr>
        <w:rPr>
          <w:rFonts w:ascii="Arial" w:hAnsi="Arial" w:cs="Arial"/>
          <w:b/>
          <w:u w:val="single"/>
        </w:rPr>
      </w:pPr>
    </w:p>
    <w:p w14:paraId="50AF1558" w14:textId="77777777" w:rsidR="00727EB4" w:rsidRPr="000A49E4" w:rsidRDefault="00727EB4" w:rsidP="00727EB4">
      <w:pPr>
        <w:pStyle w:val="3"/>
        <w:keepNext w:val="0"/>
        <w:widowControl w:val="0"/>
        <w:tabs>
          <w:tab w:val="left" w:pos="284"/>
        </w:tabs>
        <w:spacing w:before="0" w:after="0" w:line="240" w:lineRule="auto"/>
        <w:rPr>
          <w:rFonts w:ascii="Arial" w:hAnsi="Arial" w:cs="Arial"/>
          <w:sz w:val="22"/>
          <w:szCs w:val="22"/>
          <w:u w:val="single"/>
        </w:rPr>
      </w:pPr>
      <w:bookmarkStart w:id="16" w:name="_Toc104134919"/>
      <w:r w:rsidRPr="000A49E4">
        <w:rPr>
          <w:rFonts w:ascii="Arial" w:hAnsi="Arial" w:cs="Arial"/>
          <w:sz w:val="22"/>
          <w:szCs w:val="22"/>
          <w:u w:val="single"/>
        </w:rPr>
        <w:t xml:space="preserve">Задача </w:t>
      </w:r>
      <w:r>
        <w:rPr>
          <w:rFonts w:ascii="Arial" w:hAnsi="Arial" w:cs="Arial"/>
          <w:sz w:val="22"/>
          <w:szCs w:val="22"/>
          <w:u w:val="single"/>
          <w:lang w:val="ru-RU"/>
        </w:rPr>
        <w:t>3</w:t>
      </w:r>
      <w:r w:rsidRPr="000A49E4">
        <w:rPr>
          <w:rFonts w:ascii="Arial" w:hAnsi="Arial" w:cs="Arial"/>
          <w:sz w:val="22"/>
          <w:szCs w:val="22"/>
          <w:u w:val="single"/>
        </w:rPr>
        <w:t xml:space="preserve"> (</w:t>
      </w:r>
      <w:r w:rsidRPr="000A49E4">
        <w:rPr>
          <w:rFonts w:ascii="Arial" w:hAnsi="Arial" w:cs="Arial"/>
          <w:sz w:val="22"/>
          <w:szCs w:val="22"/>
          <w:u w:val="single"/>
          <w:lang w:val="ru-RU"/>
        </w:rPr>
        <w:t>20</w:t>
      </w:r>
      <w:r w:rsidRPr="000A49E4">
        <w:rPr>
          <w:rFonts w:ascii="Arial" w:hAnsi="Arial" w:cs="Arial"/>
          <w:sz w:val="22"/>
          <w:szCs w:val="22"/>
          <w:u w:val="single"/>
        </w:rPr>
        <w:t xml:space="preserve"> баллов)</w:t>
      </w:r>
      <w:bookmarkEnd w:id="16"/>
    </w:p>
    <w:p w14:paraId="67D2BB11" w14:textId="77777777" w:rsidR="00727EB4" w:rsidRPr="000A49E4" w:rsidRDefault="00727EB4" w:rsidP="00727EB4">
      <w:pPr>
        <w:pStyle w:val="a9"/>
        <w:widowControl w:val="0"/>
        <w:tabs>
          <w:tab w:val="left" w:pos="284"/>
          <w:tab w:val="left" w:pos="5387"/>
        </w:tabs>
        <w:jc w:val="both"/>
        <w:rPr>
          <w:rFonts w:ascii="Arial" w:hAnsi="Arial" w:cs="Arial"/>
          <w:b/>
          <w:szCs w:val="22"/>
        </w:rPr>
      </w:pPr>
      <w:r w:rsidRPr="000A49E4">
        <w:rPr>
          <w:rFonts w:ascii="Arial" w:hAnsi="Arial" w:cs="Arial"/>
          <w:b/>
          <w:szCs w:val="22"/>
        </w:rPr>
        <w:t>Период: 2022 год</w:t>
      </w:r>
    </w:p>
    <w:p w14:paraId="1A5F5CCF" w14:textId="77777777" w:rsidR="00727EB4" w:rsidRPr="000A49E4" w:rsidRDefault="00727EB4" w:rsidP="00727EB4">
      <w:pPr>
        <w:pStyle w:val="a9"/>
        <w:widowControl w:val="0"/>
        <w:tabs>
          <w:tab w:val="left" w:pos="284"/>
          <w:tab w:val="left" w:pos="5387"/>
        </w:tabs>
        <w:jc w:val="both"/>
        <w:rPr>
          <w:rFonts w:ascii="Arial" w:hAnsi="Arial" w:cs="Arial"/>
          <w:b/>
          <w:szCs w:val="22"/>
        </w:rPr>
      </w:pPr>
      <w:r w:rsidRPr="000A49E4">
        <w:rPr>
          <w:rFonts w:ascii="Arial" w:hAnsi="Arial" w:cs="Arial"/>
          <w:b/>
          <w:szCs w:val="22"/>
        </w:rPr>
        <w:t>Ед. измерения: тыс. тенге</w:t>
      </w:r>
    </w:p>
    <w:p w14:paraId="57783EAD" w14:textId="77777777" w:rsidR="00727EB4" w:rsidRPr="000A49E4" w:rsidRDefault="00727EB4" w:rsidP="00727EB4">
      <w:pPr>
        <w:widowControl w:val="0"/>
        <w:tabs>
          <w:tab w:val="left" w:pos="284"/>
        </w:tabs>
        <w:autoSpaceDE w:val="0"/>
        <w:autoSpaceDN w:val="0"/>
        <w:adjustRightInd w:val="0"/>
        <w:spacing w:after="0" w:line="240" w:lineRule="auto"/>
        <w:jc w:val="both"/>
        <w:rPr>
          <w:rFonts w:ascii="Arial" w:hAnsi="Arial" w:cs="Arial"/>
        </w:rPr>
      </w:pPr>
      <w:r w:rsidRPr="000A49E4">
        <w:rPr>
          <w:rFonts w:ascii="Arial" w:hAnsi="Arial" w:cs="Arial"/>
        </w:rPr>
        <w:t>Компания «Селена» 25 декабря 2021 года приобрела 10% от 200 000 простых акций компании «</w:t>
      </w:r>
      <w:proofErr w:type="spellStart"/>
      <w:r w:rsidRPr="000A49E4">
        <w:rPr>
          <w:rFonts w:ascii="Arial" w:hAnsi="Arial" w:cs="Arial"/>
        </w:rPr>
        <w:t>Роуз</w:t>
      </w:r>
      <w:proofErr w:type="spellEnd"/>
      <w:r w:rsidRPr="000A49E4">
        <w:rPr>
          <w:rFonts w:ascii="Arial" w:hAnsi="Arial" w:cs="Arial"/>
        </w:rPr>
        <w:t>». Рыночная цена акции составила 130 тенге за акцию. Чистая прибыль компании «</w:t>
      </w:r>
      <w:proofErr w:type="spellStart"/>
      <w:r w:rsidRPr="000A49E4">
        <w:rPr>
          <w:rFonts w:ascii="Arial" w:hAnsi="Arial" w:cs="Arial"/>
        </w:rPr>
        <w:t>Роуз</w:t>
      </w:r>
      <w:proofErr w:type="spellEnd"/>
      <w:r w:rsidRPr="000A49E4">
        <w:rPr>
          <w:rFonts w:ascii="Arial" w:hAnsi="Arial" w:cs="Arial"/>
        </w:rPr>
        <w:t>» за 2021 год составила 1 500 тыс. тенге, а рыночная стоимость ее акции на 31 декабря 2021 года составила 140 тенге. 30 декабря 2021 года компания «</w:t>
      </w:r>
      <w:proofErr w:type="spellStart"/>
      <w:r w:rsidRPr="000A49E4">
        <w:rPr>
          <w:rFonts w:ascii="Arial" w:hAnsi="Arial" w:cs="Arial"/>
        </w:rPr>
        <w:t>Роуз</w:t>
      </w:r>
      <w:proofErr w:type="spellEnd"/>
      <w:r w:rsidRPr="000A49E4">
        <w:rPr>
          <w:rFonts w:ascii="Arial" w:hAnsi="Arial" w:cs="Arial"/>
        </w:rPr>
        <w:t>» объявила и выплатила своим акционерам денежные дивиденды в размере 750 тыс. тенге.</w:t>
      </w:r>
    </w:p>
    <w:p w14:paraId="3B0945A5" w14:textId="77777777" w:rsidR="00727EB4" w:rsidRPr="000A49E4" w:rsidRDefault="00727EB4" w:rsidP="00727EB4">
      <w:pPr>
        <w:widowControl w:val="0"/>
        <w:tabs>
          <w:tab w:val="left" w:pos="284"/>
        </w:tabs>
        <w:autoSpaceDE w:val="0"/>
        <w:autoSpaceDN w:val="0"/>
        <w:adjustRightInd w:val="0"/>
        <w:spacing w:after="0" w:line="240" w:lineRule="auto"/>
        <w:jc w:val="both"/>
        <w:rPr>
          <w:rFonts w:ascii="Arial" w:hAnsi="Arial" w:cs="Arial"/>
        </w:rPr>
      </w:pPr>
      <w:r w:rsidRPr="000A49E4">
        <w:rPr>
          <w:rFonts w:ascii="Arial" w:hAnsi="Arial" w:cs="Arial"/>
        </w:rPr>
        <w:t xml:space="preserve">31 марта 2022 года данные акции были </w:t>
      </w:r>
      <w:proofErr w:type="gramStart"/>
      <w:r w:rsidRPr="000A49E4">
        <w:rPr>
          <w:rFonts w:ascii="Arial" w:hAnsi="Arial" w:cs="Arial"/>
        </w:rPr>
        <w:t>реализованы  по</w:t>
      </w:r>
      <w:proofErr w:type="gramEnd"/>
      <w:r w:rsidRPr="000A49E4">
        <w:rPr>
          <w:rFonts w:ascii="Arial" w:hAnsi="Arial" w:cs="Arial"/>
        </w:rPr>
        <w:t xml:space="preserve"> рыночной цене 160 тенге за одну акцию. </w:t>
      </w:r>
    </w:p>
    <w:p w14:paraId="6DC199C3" w14:textId="77777777" w:rsidR="00727EB4" w:rsidRPr="000A49E4" w:rsidRDefault="00727EB4" w:rsidP="00727EB4">
      <w:pPr>
        <w:widowControl w:val="0"/>
        <w:tabs>
          <w:tab w:val="left" w:pos="284"/>
        </w:tabs>
        <w:autoSpaceDE w:val="0"/>
        <w:autoSpaceDN w:val="0"/>
        <w:adjustRightInd w:val="0"/>
        <w:spacing w:after="0" w:line="240" w:lineRule="auto"/>
        <w:jc w:val="both"/>
        <w:rPr>
          <w:rFonts w:ascii="Arial" w:hAnsi="Arial" w:cs="Arial"/>
        </w:rPr>
      </w:pPr>
      <w:r w:rsidRPr="000A49E4">
        <w:rPr>
          <w:rFonts w:ascii="Arial" w:hAnsi="Arial" w:cs="Arial"/>
        </w:rPr>
        <w:t>Согласно бизнес-модели компании «Селена» приобретенные акции учитываются по справедливой стоимости через прибыль или убыток.</w:t>
      </w:r>
    </w:p>
    <w:p w14:paraId="3734D157" w14:textId="77777777" w:rsidR="00727EB4" w:rsidRPr="000A49E4" w:rsidRDefault="00727EB4" w:rsidP="00727EB4">
      <w:pPr>
        <w:widowControl w:val="0"/>
        <w:tabs>
          <w:tab w:val="left" w:pos="284"/>
        </w:tabs>
        <w:autoSpaceDE w:val="0"/>
        <w:autoSpaceDN w:val="0"/>
        <w:adjustRightInd w:val="0"/>
        <w:spacing w:after="0" w:line="240" w:lineRule="auto"/>
        <w:jc w:val="both"/>
        <w:rPr>
          <w:rFonts w:ascii="Arial" w:hAnsi="Arial" w:cs="Arial"/>
          <w:b/>
          <w:bCs/>
        </w:rPr>
      </w:pPr>
    </w:p>
    <w:p w14:paraId="004FC80F" w14:textId="77777777" w:rsidR="00727EB4" w:rsidRPr="000A49E4" w:rsidRDefault="00727EB4" w:rsidP="00727EB4">
      <w:pPr>
        <w:widowControl w:val="0"/>
        <w:tabs>
          <w:tab w:val="left" w:pos="284"/>
        </w:tabs>
        <w:autoSpaceDE w:val="0"/>
        <w:autoSpaceDN w:val="0"/>
        <w:adjustRightInd w:val="0"/>
        <w:spacing w:after="0" w:line="240" w:lineRule="auto"/>
        <w:jc w:val="both"/>
        <w:rPr>
          <w:rFonts w:ascii="Arial" w:hAnsi="Arial" w:cs="Arial"/>
          <w:b/>
          <w:bCs/>
        </w:rPr>
      </w:pPr>
      <w:r w:rsidRPr="000A49E4">
        <w:rPr>
          <w:rFonts w:ascii="Arial" w:hAnsi="Arial" w:cs="Arial"/>
          <w:b/>
          <w:bCs/>
        </w:rPr>
        <w:t>Задание:</w:t>
      </w:r>
    </w:p>
    <w:p w14:paraId="0FBA8593" w14:textId="77777777" w:rsidR="00727EB4" w:rsidRPr="000A49E4" w:rsidRDefault="00727EB4" w:rsidP="00D41B6E">
      <w:pPr>
        <w:pStyle w:val="a8"/>
        <w:widowControl w:val="0"/>
        <w:numPr>
          <w:ilvl w:val="3"/>
          <w:numId w:val="26"/>
        </w:numPr>
        <w:tabs>
          <w:tab w:val="clear" w:pos="2880"/>
          <w:tab w:val="num" w:pos="0"/>
          <w:tab w:val="left" w:pos="284"/>
        </w:tabs>
        <w:autoSpaceDE w:val="0"/>
        <w:autoSpaceDN w:val="0"/>
        <w:adjustRightInd w:val="0"/>
        <w:spacing w:after="0" w:line="240" w:lineRule="auto"/>
        <w:ind w:left="284" w:hanging="329"/>
        <w:jc w:val="both"/>
        <w:rPr>
          <w:rFonts w:ascii="Arial" w:hAnsi="Arial" w:cs="Arial"/>
        </w:rPr>
      </w:pPr>
      <w:r w:rsidRPr="000A49E4">
        <w:rPr>
          <w:rFonts w:ascii="Arial" w:hAnsi="Arial" w:cs="Arial"/>
        </w:rPr>
        <w:t>Укажите, когда компания может признавать в своей отчетности финансовый инструмент в соответствии с МСФО (IFRS) 9 «Финансовые инструменты»</w:t>
      </w:r>
    </w:p>
    <w:p w14:paraId="01A30CA2" w14:textId="77777777" w:rsidR="00727EB4" w:rsidRPr="000A49E4" w:rsidRDefault="00727EB4" w:rsidP="00D41B6E">
      <w:pPr>
        <w:pStyle w:val="a8"/>
        <w:widowControl w:val="0"/>
        <w:numPr>
          <w:ilvl w:val="3"/>
          <w:numId w:val="26"/>
        </w:numPr>
        <w:tabs>
          <w:tab w:val="clear" w:pos="2880"/>
          <w:tab w:val="num" w:pos="0"/>
          <w:tab w:val="left" w:pos="284"/>
        </w:tabs>
        <w:autoSpaceDE w:val="0"/>
        <w:autoSpaceDN w:val="0"/>
        <w:adjustRightInd w:val="0"/>
        <w:spacing w:after="0" w:line="240" w:lineRule="auto"/>
        <w:ind w:left="284" w:hanging="329"/>
        <w:jc w:val="both"/>
        <w:rPr>
          <w:rFonts w:ascii="Arial" w:hAnsi="Arial" w:cs="Arial"/>
        </w:rPr>
      </w:pPr>
      <w:r w:rsidRPr="000A49E4">
        <w:rPr>
          <w:rFonts w:ascii="Arial" w:hAnsi="Arial" w:cs="Arial"/>
        </w:rPr>
        <w:t>Приведите необходимые проводки для инвестора на дату приобретения инвестиций, на 31.12.2021 года и на 31.03.2022 года (дата реализации)</w:t>
      </w:r>
    </w:p>
    <w:p w14:paraId="6728557B" w14:textId="77777777" w:rsidR="00727EB4" w:rsidRPr="000A49E4" w:rsidRDefault="00727EB4" w:rsidP="00D41B6E">
      <w:pPr>
        <w:pStyle w:val="a8"/>
        <w:widowControl w:val="0"/>
        <w:numPr>
          <w:ilvl w:val="3"/>
          <w:numId w:val="26"/>
        </w:numPr>
        <w:tabs>
          <w:tab w:val="clear" w:pos="2880"/>
          <w:tab w:val="num" w:pos="0"/>
          <w:tab w:val="left" w:pos="284"/>
        </w:tabs>
        <w:autoSpaceDE w:val="0"/>
        <w:autoSpaceDN w:val="0"/>
        <w:adjustRightInd w:val="0"/>
        <w:spacing w:after="0" w:line="240" w:lineRule="auto"/>
        <w:ind w:left="284" w:hanging="329"/>
        <w:jc w:val="both"/>
        <w:rPr>
          <w:rFonts w:ascii="Arial" w:hAnsi="Arial" w:cs="Arial"/>
        </w:rPr>
      </w:pPr>
      <w:r w:rsidRPr="000A49E4">
        <w:rPr>
          <w:rFonts w:ascii="Arial" w:hAnsi="Arial" w:cs="Arial"/>
        </w:rPr>
        <w:t xml:space="preserve">Укажите, как операции с данной инвестицией отразятся в финансовой отчетности компании «Селена» по состоянию на 31.12.2021 </w:t>
      </w:r>
      <w:proofErr w:type="gramStart"/>
      <w:r w:rsidRPr="000A49E4">
        <w:rPr>
          <w:rFonts w:ascii="Arial" w:hAnsi="Arial" w:cs="Arial"/>
        </w:rPr>
        <w:t>года  и</w:t>
      </w:r>
      <w:proofErr w:type="gramEnd"/>
      <w:r w:rsidRPr="000A49E4">
        <w:rPr>
          <w:rFonts w:ascii="Arial" w:hAnsi="Arial" w:cs="Arial"/>
        </w:rPr>
        <w:t xml:space="preserve"> на 31.03.2022 года</w:t>
      </w:r>
    </w:p>
    <w:p w14:paraId="11644FA6" w14:textId="77777777" w:rsidR="00727EB4" w:rsidRPr="000A49E4" w:rsidRDefault="00727EB4" w:rsidP="00727EB4">
      <w:pPr>
        <w:widowControl w:val="0"/>
        <w:tabs>
          <w:tab w:val="left" w:pos="284"/>
        </w:tabs>
        <w:autoSpaceDE w:val="0"/>
        <w:autoSpaceDN w:val="0"/>
        <w:adjustRightInd w:val="0"/>
        <w:spacing w:after="0" w:line="240" w:lineRule="auto"/>
        <w:jc w:val="both"/>
        <w:rPr>
          <w:rFonts w:ascii="Arial" w:hAnsi="Arial" w:cs="Arial"/>
          <w:b/>
          <w:bCs/>
        </w:rPr>
      </w:pPr>
    </w:p>
    <w:p w14:paraId="50503D0A" w14:textId="77777777" w:rsidR="00727EB4" w:rsidRPr="000A49E4" w:rsidRDefault="00727EB4" w:rsidP="00727EB4">
      <w:pPr>
        <w:widowControl w:val="0"/>
        <w:tabs>
          <w:tab w:val="left" w:pos="284"/>
        </w:tabs>
        <w:autoSpaceDE w:val="0"/>
        <w:autoSpaceDN w:val="0"/>
        <w:adjustRightInd w:val="0"/>
        <w:spacing w:after="0" w:line="240" w:lineRule="auto"/>
        <w:jc w:val="both"/>
        <w:rPr>
          <w:rFonts w:ascii="Arial" w:hAnsi="Arial" w:cs="Arial"/>
          <w:b/>
          <w:u w:val="single"/>
        </w:rPr>
      </w:pPr>
      <w:r w:rsidRPr="000A49E4">
        <w:rPr>
          <w:rFonts w:ascii="Arial" w:hAnsi="Arial" w:cs="Arial"/>
          <w:b/>
          <w:bCs/>
          <w:u w:val="single"/>
        </w:rPr>
        <w:t xml:space="preserve">Решение задачи </w:t>
      </w:r>
      <w:r>
        <w:rPr>
          <w:rFonts w:ascii="Arial" w:hAnsi="Arial" w:cs="Arial"/>
          <w:b/>
          <w:bCs/>
          <w:u w:val="single"/>
        </w:rPr>
        <w:t>3</w:t>
      </w:r>
      <w:r w:rsidRPr="000A49E4">
        <w:rPr>
          <w:rFonts w:ascii="Arial" w:hAnsi="Arial" w:cs="Arial"/>
          <w:b/>
          <w:bCs/>
          <w:u w:val="single"/>
        </w:rPr>
        <w:t xml:space="preserve"> (20 баллов)</w:t>
      </w:r>
    </w:p>
    <w:p w14:paraId="31428924"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b/>
        </w:rPr>
        <w:t xml:space="preserve">1. </w:t>
      </w:r>
      <w:r w:rsidRPr="000A49E4">
        <w:rPr>
          <w:rFonts w:ascii="Arial" w:hAnsi="Arial" w:cs="Arial"/>
        </w:rPr>
        <w:t>Компания признает финансовый актив или финансовое обязательство в своем отчете о финансовом положении тогда и только тогда, когда она становится стороной по договору, определяющему условия соответствующего инструмента. Классификация финансовых активов и финансовых обязательств осуществляется в соответствии с МСФО (IFRS) 9 «Финансовые инструменты» и принятой учетной политикой.</w:t>
      </w:r>
      <w:r>
        <w:rPr>
          <w:rFonts w:ascii="Arial" w:hAnsi="Arial" w:cs="Arial"/>
        </w:rPr>
        <w:t xml:space="preserve"> </w:t>
      </w:r>
      <w:r w:rsidRPr="000A49E4">
        <w:rPr>
          <w:rFonts w:ascii="Arial" w:hAnsi="Arial" w:cs="Arial"/>
          <w:b/>
        </w:rPr>
        <w:t>(</w:t>
      </w:r>
      <w:r>
        <w:rPr>
          <w:rFonts w:ascii="Arial" w:hAnsi="Arial" w:cs="Arial"/>
          <w:b/>
        </w:rPr>
        <w:t>4</w:t>
      </w:r>
      <w:r w:rsidRPr="000A49E4">
        <w:rPr>
          <w:rFonts w:ascii="Arial" w:hAnsi="Arial" w:cs="Arial"/>
          <w:b/>
        </w:rPr>
        <w:t xml:space="preserve"> балла)</w:t>
      </w:r>
    </w:p>
    <w:p w14:paraId="6094021E"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2.</w:t>
      </w:r>
      <w:r>
        <w:rPr>
          <w:rFonts w:ascii="Arial" w:hAnsi="Arial" w:cs="Arial"/>
          <w:b/>
        </w:rPr>
        <w:t xml:space="preserve">    </w:t>
      </w:r>
      <w:r w:rsidRPr="000A49E4">
        <w:rPr>
          <w:rFonts w:ascii="Arial" w:hAnsi="Arial" w:cs="Arial"/>
          <w:b/>
        </w:rPr>
        <w:t>(</w:t>
      </w:r>
      <w:r>
        <w:rPr>
          <w:rFonts w:ascii="Arial" w:hAnsi="Arial" w:cs="Arial"/>
          <w:b/>
        </w:rPr>
        <w:t>10</w:t>
      </w:r>
      <w:r w:rsidRPr="000A49E4">
        <w:rPr>
          <w:rFonts w:ascii="Arial" w:hAnsi="Arial" w:cs="Arial"/>
          <w:b/>
        </w:rPr>
        <w:t xml:space="preserve"> балл</w:t>
      </w:r>
      <w:r>
        <w:rPr>
          <w:rFonts w:ascii="Arial" w:hAnsi="Arial" w:cs="Arial"/>
          <w:b/>
        </w:rPr>
        <w:t>ов</w:t>
      </w:r>
      <w:r w:rsidRPr="000A49E4">
        <w:rPr>
          <w:rFonts w:ascii="Arial" w:hAnsi="Arial" w:cs="Arial"/>
          <w:b/>
        </w:rPr>
        <w:t>)</w:t>
      </w:r>
    </w:p>
    <w:p w14:paraId="29222326"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25 декабря 2021 года</w:t>
      </w:r>
    </w:p>
    <w:p w14:paraId="1DAB3203" w14:textId="77777777" w:rsidR="00727EB4" w:rsidRPr="000A49E4" w:rsidRDefault="00727EB4" w:rsidP="00727EB4">
      <w:pPr>
        <w:widowControl w:val="0"/>
        <w:tabs>
          <w:tab w:val="left" w:pos="284"/>
        </w:tabs>
        <w:spacing w:after="0" w:line="240" w:lineRule="auto"/>
        <w:jc w:val="both"/>
        <w:rPr>
          <w:rFonts w:ascii="Arial" w:hAnsi="Arial" w:cs="Arial"/>
          <w:i/>
        </w:rPr>
      </w:pPr>
      <w:r w:rsidRPr="000A49E4">
        <w:rPr>
          <w:rFonts w:ascii="Arial" w:hAnsi="Arial" w:cs="Arial"/>
          <w:i/>
        </w:rPr>
        <w:t>Приобретены акции компании «</w:t>
      </w:r>
      <w:proofErr w:type="spellStart"/>
      <w:r w:rsidRPr="000A49E4">
        <w:rPr>
          <w:rFonts w:ascii="Arial" w:hAnsi="Arial" w:cs="Arial"/>
          <w:i/>
        </w:rPr>
        <w:t>Роуз</w:t>
      </w:r>
      <w:proofErr w:type="spellEnd"/>
      <w:r w:rsidRPr="000A49E4">
        <w:rPr>
          <w:rFonts w:ascii="Arial" w:hAnsi="Arial" w:cs="Arial"/>
          <w:i/>
        </w:rPr>
        <w:t xml:space="preserve">» = 200 000 шт. * 10 % = 20 000 </w:t>
      </w:r>
      <w:proofErr w:type="spellStart"/>
      <w:r w:rsidRPr="000A49E4">
        <w:rPr>
          <w:rFonts w:ascii="Arial" w:hAnsi="Arial" w:cs="Arial"/>
          <w:i/>
        </w:rPr>
        <w:t>шт</w:t>
      </w:r>
      <w:proofErr w:type="spellEnd"/>
      <w:r w:rsidRPr="000A49E4">
        <w:rPr>
          <w:rFonts w:ascii="Arial" w:hAnsi="Arial" w:cs="Arial"/>
          <w:i/>
        </w:rPr>
        <w:t>, 20 000 шт. * 130 тенге = 2 600 тыс. тенге</w:t>
      </w:r>
    </w:p>
    <w:p w14:paraId="4BAA6253" w14:textId="77777777" w:rsidR="00727EB4" w:rsidRPr="000A49E4" w:rsidRDefault="00727EB4" w:rsidP="00727EB4">
      <w:pPr>
        <w:widowControl w:val="0"/>
        <w:tabs>
          <w:tab w:val="left" w:pos="284"/>
        </w:tabs>
        <w:spacing w:after="0" w:line="240" w:lineRule="auto"/>
        <w:jc w:val="both"/>
        <w:rPr>
          <w:rFonts w:ascii="Arial" w:hAnsi="Arial" w:cs="Arial"/>
        </w:rPr>
      </w:pPr>
      <w:proofErr w:type="spellStart"/>
      <w:r w:rsidRPr="000A49E4">
        <w:rPr>
          <w:rFonts w:ascii="Arial" w:hAnsi="Arial" w:cs="Arial"/>
        </w:rPr>
        <w:t>Дт</w:t>
      </w:r>
      <w:proofErr w:type="spellEnd"/>
      <w:r w:rsidRPr="000A49E4">
        <w:rPr>
          <w:rFonts w:ascii="Arial" w:hAnsi="Arial" w:cs="Arial"/>
        </w:rPr>
        <w:t xml:space="preserve"> Инвестиции, учитываемые по справедливой стоимости через прибыль/убыток</w:t>
      </w:r>
      <w:r w:rsidRPr="000A49E4">
        <w:rPr>
          <w:rFonts w:ascii="Arial" w:hAnsi="Arial" w:cs="Arial"/>
        </w:rPr>
        <w:tab/>
      </w:r>
      <w:r w:rsidRPr="000A49E4">
        <w:rPr>
          <w:rFonts w:ascii="Arial" w:hAnsi="Arial" w:cs="Arial"/>
        </w:rPr>
        <w:tab/>
        <w:t>2 600 тыс.</w:t>
      </w:r>
    </w:p>
    <w:p w14:paraId="628ADDB2"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 xml:space="preserve">    </w:t>
      </w:r>
      <w:proofErr w:type="spellStart"/>
      <w:r w:rsidRPr="000A49E4">
        <w:rPr>
          <w:rFonts w:ascii="Arial" w:hAnsi="Arial" w:cs="Arial"/>
        </w:rPr>
        <w:t>Кт</w:t>
      </w:r>
      <w:proofErr w:type="spellEnd"/>
      <w:r w:rsidRPr="000A49E4">
        <w:rPr>
          <w:rFonts w:ascii="Arial" w:hAnsi="Arial" w:cs="Arial"/>
        </w:rPr>
        <w:t xml:space="preserve"> Денежные средства</w:t>
      </w:r>
      <w:r w:rsidRPr="000A49E4">
        <w:rPr>
          <w:rFonts w:ascii="Arial" w:hAnsi="Arial" w:cs="Arial"/>
        </w:rPr>
        <w:tab/>
      </w:r>
      <w:r w:rsidRPr="000A49E4">
        <w:rPr>
          <w:rFonts w:ascii="Arial" w:hAnsi="Arial" w:cs="Arial"/>
        </w:rPr>
        <w:tab/>
      </w:r>
      <w:r w:rsidRPr="000A49E4">
        <w:rPr>
          <w:rFonts w:ascii="Arial" w:hAnsi="Arial" w:cs="Arial"/>
        </w:rPr>
        <w:tab/>
        <w:t>2 600 тыс.</w:t>
      </w:r>
    </w:p>
    <w:p w14:paraId="0467E3D0" w14:textId="77777777" w:rsidR="00727EB4" w:rsidRPr="000A49E4" w:rsidRDefault="00727EB4" w:rsidP="00727EB4">
      <w:pPr>
        <w:widowControl w:val="0"/>
        <w:tabs>
          <w:tab w:val="left" w:pos="284"/>
        </w:tabs>
        <w:spacing w:after="0" w:line="240" w:lineRule="auto"/>
        <w:jc w:val="both"/>
        <w:rPr>
          <w:rFonts w:ascii="Arial" w:hAnsi="Arial" w:cs="Arial"/>
        </w:rPr>
      </w:pPr>
    </w:p>
    <w:p w14:paraId="209B567D"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30 декабря 2021 года</w:t>
      </w:r>
    </w:p>
    <w:p w14:paraId="0251CE88" w14:textId="77777777" w:rsidR="00727EB4" w:rsidRPr="000A49E4" w:rsidRDefault="00727EB4" w:rsidP="00727EB4">
      <w:pPr>
        <w:widowControl w:val="0"/>
        <w:tabs>
          <w:tab w:val="left" w:pos="284"/>
        </w:tabs>
        <w:spacing w:after="0" w:line="240" w:lineRule="auto"/>
        <w:jc w:val="both"/>
        <w:rPr>
          <w:rFonts w:ascii="Arial" w:hAnsi="Arial" w:cs="Arial"/>
          <w:i/>
        </w:rPr>
      </w:pPr>
      <w:r w:rsidRPr="000A49E4">
        <w:rPr>
          <w:rFonts w:ascii="Arial" w:hAnsi="Arial" w:cs="Arial"/>
          <w:i/>
        </w:rPr>
        <w:t>Получены дивиденды от компании «</w:t>
      </w:r>
      <w:proofErr w:type="spellStart"/>
      <w:proofErr w:type="gramStart"/>
      <w:r w:rsidRPr="000A49E4">
        <w:rPr>
          <w:rFonts w:ascii="Arial" w:hAnsi="Arial" w:cs="Arial"/>
          <w:i/>
        </w:rPr>
        <w:t>Роуз</w:t>
      </w:r>
      <w:proofErr w:type="spellEnd"/>
      <w:r w:rsidRPr="000A49E4">
        <w:rPr>
          <w:rFonts w:ascii="Arial" w:hAnsi="Arial" w:cs="Arial"/>
          <w:i/>
        </w:rPr>
        <w:t xml:space="preserve">»   </w:t>
      </w:r>
      <w:proofErr w:type="gramEnd"/>
      <w:r w:rsidRPr="000A49E4">
        <w:rPr>
          <w:rFonts w:ascii="Arial" w:hAnsi="Arial" w:cs="Arial"/>
          <w:i/>
        </w:rPr>
        <w:t>750  тыс. * 10 % = 75 тыс. тенге</w:t>
      </w:r>
    </w:p>
    <w:p w14:paraId="176CF812" w14:textId="77777777" w:rsidR="00727EB4" w:rsidRPr="000A49E4" w:rsidRDefault="00727EB4" w:rsidP="00727EB4">
      <w:pPr>
        <w:widowControl w:val="0"/>
        <w:tabs>
          <w:tab w:val="left" w:pos="284"/>
        </w:tabs>
        <w:spacing w:after="0" w:line="240" w:lineRule="auto"/>
        <w:jc w:val="both"/>
        <w:rPr>
          <w:rFonts w:ascii="Arial" w:hAnsi="Arial" w:cs="Arial"/>
        </w:rPr>
      </w:pPr>
      <w:proofErr w:type="spellStart"/>
      <w:r w:rsidRPr="000A49E4">
        <w:rPr>
          <w:rFonts w:ascii="Arial" w:hAnsi="Arial" w:cs="Arial"/>
        </w:rPr>
        <w:t>Дт</w:t>
      </w:r>
      <w:proofErr w:type="spellEnd"/>
      <w:r w:rsidRPr="000A49E4">
        <w:rPr>
          <w:rFonts w:ascii="Arial" w:hAnsi="Arial" w:cs="Arial"/>
        </w:rPr>
        <w:t xml:space="preserve"> Денежные средства</w:t>
      </w:r>
      <w:r w:rsidRPr="000A49E4">
        <w:rPr>
          <w:rFonts w:ascii="Arial" w:hAnsi="Arial" w:cs="Arial"/>
        </w:rPr>
        <w:tab/>
      </w:r>
      <w:r w:rsidRPr="000A49E4">
        <w:rPr>
          <w:rFonts w:ascii="Arial" w:hAnsi="Arial" w:cs="Arial"/>
        </w:rPr>
        <w:tab/>
      </w:r>
      <w:r w:rsidRPr="000A49E4">
        <w:rPr>
          <w:rFonts w:ascii="Arial" w:hAnsi="Arial" w:cs="Arial"/>
        </w:rPr>
        <w:tab/>
        <w:t>75 тыс.</w:t>
      </w:r>
    </w:p>
    <w:p w14:paraId="4A759B04"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 xml:space="preserve">    </w:t>
      </w:r>
      <w:proofErr w:type="spellStart"/>
      <w:proofErr w:type="gramStart"/>
      <w:r w:rsidRPr="000A49E4">
        <w:rPr>
          <w:rFonts w:ascii="Arial" w:hAnsi="Arial" w:cs="Arial"/>
        </w:rPr>
        <w:t>Кт</w:t>
      </w:r>
      <w:proofErr w:type="spellEnd"/>
      <w:r w:rsidRPr="000A49E4">
        <w:rPr>
          <w:rFonts w:ascii="Arial" w:hAnsi="Arial" w:cs="Arial"/>
        </w:rPr>
        <w:t xml:space="preserve">  Доходы</w:t>
      </w:r>
      <w:proofErr w:type="gramEnd"/>
      <w:r w:rsidRPr="000A49E4">
        <w:rPr>
          <w:rFonts w:ascii="Arial" w:hAnsi="Arial" w:cs="Arial"/>
        </w:rPr>
        <w:t xml:space="preserve"> по дивидендам полученным</w:t>
      </w:r>
      <w:r w:rsidRPr="000A49E4">
        <w:rPr>
          <w:rFonts w:ascii="Arial" w:hAnsi="Arial" w:cs="Arial"/>
        </w:rPr>
        <w:tab/>
      </w:r>
      <w:r w:rsidRPr="000A49E4">
        <w:rPr>
          <w:rFonts w:ascii="Arial" w:hAnsi="Arial" w:cs="Arial"/>
        </w:rPr>
        <w:tab/>
        <w:t>75 тыс.</w:t>
      </w:r>
    </w:p>
    <w:p w14:paraId="1CC8B615" w14:textId="77777777" w:rsidR="00727EB4" w:rsidRPr="000A49E4" w:rsidRDefault="00727EB4" w:rsidP="00727EB4">
      <w:pPr>
        <w:widowControl w:val="0"/>
        <w:tabs>
          <w:tab w:val="left" w:pos="284"/>
        </w:tabs>
        <w:spacing w:after="0" w:line="240" w:lineRule="auto"/>
        <w:jc w:val="both"/>
        <w:rPr>
          <w:rFonts w:ascii="Arial" w:hAnsi="Arial" w:cs="Arial"/>
          <w:b/>
        </w:rPr>
      </w:pPr>
    </w:p>
    <w:p w14:paraId="5AFDFDFF"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31 декабря 2021 года</w:t>
      </w:r>
    </w:p>
    <w:p w14:paraId="5D060C95" w14:textId="77777777" w:rsidR="00727EB4" w:rsidRPr="000A49E4" w:rsidRDefault="00727EB4" w:rsidP="00727EB4">
      <w:pPr>
        <w:widowControl w:val="0"/>
        <w:tabs>
          <w:tab w:val="left" w:pos="284"/>
        </w:tabs>
        <w:spacing w:after="0" w:line="240" w:lineRule="auto"/>
        <w:jc w:val="both"/>
        <w:rPr>
          <w:rFonts w:ascii="Arial" w:hAnsi="Arial" w:cs="Arial"/>
          <w:i/>
        </w:rPr>
      </w:pPr>
      <w:r w:rsidRPr="000A49E4">
        <w:rPr>
          <w:rFonts w:ascii="Arial" w:hAnsi="Arial" w:cs="Arial"/>
          <w:i/>
        </w:rPr>
        <w:t>Признание изменения справедливой стоимости инвестиции = (140 – 130) * 20 000 шт. = 200 тыс. тенге</w:t>
      </w:r>
    </w:p>
    <w:p w14:paraId="4C1D8E03" w14:textId="77777777" w:rsidR="00727EB4" w:rsidRPr="000A49E4" w:rsidRDefault="00727EB4" w:rsidP="00727EB4">
      <w:pPr>
        <w:widowControl w:val="0"/>
        <w:tabs>
          <w:tab w:val="left" w:pos="284"/>
        </w:tabs>
        <w:spacing w:after="0" w:line="240" w:lineRule="auto"/>
        <w:jc w:val="both"/>
        <w:rPr>
          <w:rFonts w:ascii="Arial" w:hAnsi="Arial" w:cs="Arial"/>
        </w:rPr>
      </w:pPr>
      <w:proofErr w:type="spellStart"/>
      <w:r w:rsidRPr="000A49E4">
        <w:rPr>
          <w:rFonts w:ascii="Arial" w:hAnsi="Arial" w:cs="Arial"/>
        </w:rPr>
        <w:t>Дт</w:t>
      </w:r>
      <w:proofErr w:type="spellEnd"/>
      <w:r w:rsidRPr="000A49E4">
        <w:rPr>
          <w:rFonts w:ascii="Arial" w:hAnsi="Arial" w:cs="Arial"/>
        </w:rPr>
        <w:t xml:space="preserve"> Инвестиции, учитываемые по справедливой стоимости через прибыль/убыток</w:t>
      </w:r>
      <w:r w:rsidRPr="000A49E4">
        <w:rPr>
          <w:rFonts w:ascii="Arial" w:hAnsi="Arial" w:cs="Arial"/>
        </w:rPr>
        <w:tab/>
      </w:r>
      <w:r w:rsidRPr="000A49E4">
        <w:rPr>
          <w:rFonts w:ascii="Arial" w:hAnsi="Arial" w:cs="Arial"/>
        </w:rPr>
        <w:tab/>
        <w:t>200 тыс.</w:t>
      </w:r>
    </w:p>
    <w:p w14:paraId="24DDF9C9"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 xml:space="preserve">     </w:t>
      </w:r>
      <w:proofErr w:type="spellStart"/>
      <w:r w:rsidRPr="000A49E4">
        <w:rPr>
          <w:rFonts w:ascii="Arial" w:hAnsi="Arial" w:cs="Arial"/>
        </w:rPr>
        <w:t>Кт</w:t>
      </w:r>
      <w:proofErr w:type="spellEnd"/>
      <w:r w:rsidRPr="000A49E4">
        <w:rPr>
          <w:rFonts w:ascii="Arial" w:hAnsi="Arial" w:cs="Arial"/>
        </w:rPr>
        <w:t xml:space="preserve"> Доход от изменения справедливой стоимости инвестиций</w:t>
      </w:r>
      <w:r w:rsidRPr="000A49E4">
        <w:rPr>
          <w:rFonts w:ascii="Arial" w:hAnsi="Arial" w:cs="Arial"/>
        </w:rPr>
        <w:tab/>
      </w:r>
      <w:r w:rsidRPr="000A49E4">
        <w:rPr>
          <w:rFonts w:ascii="Arial" w:hAnsi="Arial" w:cs="Arial"/>
        </w:rPr>
        <w:tab/>
        <w:t>200 тыс.</w:t>
      </w:r>
    </w:p>
    <w:p w14:paraId="72C44EB0" w14:textId="77777777" w:rsidR="00727EB4" w:rsidRPr="000A49E4" w:rsidRDefault="00727EB4" w:rsidP="00727EB4">
      <w:pPr>
        <w:widowControl w:val="0"/>
        <w:tabs>
          <w:tab w:val="left" w:pos="284"/>
        </w:tabs>
        <w:spacing w:after="0" w:line="240" w:lineRule="auto"/>
        <w:jc w:val="both"/>
        <w:rPr>
          <w:rFonts w:ascii="Arial" w:hAnsi="Arial" w:cs="Arial"/>
        </w:rPr>
      </w:pPr>
    </w:p>
    <w:p w14:paraId="700B9864"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31 марта 2022 года</w:t>
      </w:r>
    </w:p>
    <w:p w14:paraId="07E2283F" w14:textId="77777777" w:rsidR="00727EB4" w:rsidRPr="000A49E4" w:rsidRDefault="00727EB4" w:rsidP="00727EB4">
      <w:pPr>
        <w:widowControl w:val="0"/>
        <w:tabs>
          <w:tab w:val="left" w:pos="284"/>
        </w:tabs>
        <w:spacing w:after="0" w:line="240" w:lineRule="auto"/>
        <w:jc w:val="both"/>
        <w:rPr>
          <w:rFonts w:ascii="Arial" w:hAnsi="Arial" w:cs="Arial"/>
          <w:i/>
        </w:rPr>
      </w:pPr>
      <w:r w:rsidRPr="000A49E4">
        <w:rPr>
          <w:rFonts w:ascii="Arial" w:hAnsi="Arial" w:cs="Arial"/>
          <w:i/>
        </w:rPr>
        <w:t xml:space="preserve">Реализация инвестиции 20 000 шт. * 160 тенге = 3 200 </w:t>
      </w:r>
      <w:proofErr w:type="spellStart"/>
      <w:r w:rsidRPr="000A49E4">
        <w:rPr>
          <w:rFonts w:ascii="Arial" w:hAnsi="Arial" w:cs="Arial"/>
          <w:i/>
        </w:rPr>
        <w:t>тыс.тенге</w:t>
      </w:r>
      <w:proofErr w:type="spellEnd"/>
    </w:p>
    <w:p w14:paraId="0A2EAC5E" w14:textId="77777777" w:rsidR="00727EB4" w:rsidRPr="000A49E4" w:rsidRDefault="00727EB4" w:rsidP="00727EB4">
      <w:pPr>
        <w:widowControl w:val="0"/>
        <w:tabs>
          <w:tab w:val="left" w:pos="284"/>
        </w:tabs>
        <w:spacing w:after="0" w:line="240" w:lineRule="auto"/>
        <w:jc w:val="both"/>
        <w:rPr>
          <w:rFonts w:ascii="Arial" w:hAnsi="Arial" w:cs="Arial"/>
        </w:rPr>
      </w:pPr>
      <w:proofErr w:type="spellStart"/>
      <w:r w:rsidRPr="000A49E4">
        <w:rPr>
          <w:rFonts w:ascii="Arial" w:hAnsi="Arial" w:cs="Arial"/>
        </w:rPr>
        <w:t>Дт</w:t>
      </w:r>
      <w:proofErr w:type="spellEnd"/>
      <w:r w:rsidRPr="000A49E4">
        <w:rPr>
          <w:rFonts w:ascii="Arial" w:hAnsi="Arial" w:cs="Arial"/>
        </w:rPr>
        <w:t xml:space="preserve"> Денежные средства </w:t>
      </w:r>
      <w:r w:rsidRPr="000A49E4">
        <w:rPr>
          <w:rFonts w:ascii="Arial" w:hAnsi="Arial" w:cs="Arial"/>
        </w:rPr>
        <w:tab/>
        <w:t>3 200 тыс.</w:t>
      </w:r>
    </w:p>
    <w:p w14:paraId="3B973D75"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ab/>
      </w:r>
      <w:proofErr w:type="spellStart"/>
      <w:r w:rsidRPr="000A49E4">
        <w:rPr>
          <w:rFonts w:ascii="Arial" w:hAnsi="Arial" w:cs="Arial"/>
        </w:rPr>
        <w:t>Кт</w:t>
      </w:r>
      <w:proofErr w:type="spellEnd"/>
      <w:r w:rsidRPr="000A49E4">
        <w:rPr>
          <w:rFonts w:ascii="Arial" w:hAnsi="Arial" w:cs="Arial"/>
        </w:rPr>
        <w:t xml:space="preserve"> Инвестиции, учитываемые по справедливой стоимости через прибыль/убыток</w:t>
      </w:r>
      <w:r w:rsidRPr="000A49E4">
        <w:rPr>
          <w:rFonts w:ascii="Arial" w:hAnsi="Arial" w:cs="Arial"/>
        </w:rPr>
        <w:tab/>
      </w:r>
      <w:r w:rsidRPr="000A49E4">
        <w:rPr>
          <w:rFonts w:ascii="Arial" w:hAnsi="Arial" w:cs="Arial"/>
        </w:rPr>
        <w:tab/>
        <w:t>2 800 тыс.</w:t>
      </w:r>
    </w:p>
    <w:p w14:paraId="341D8AE5"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ab/>
      </w:r>
      <w:proofErr w:type="spellStart"/>
      <w:r w:rsidRPr="000A49E4">
        <w:rPr>
          <w:rFonts w:ascii="Arial" w:hAnsi="Arial" w:cs="Arial"/>
        </w:rPr>
        <w:t>Кт</w:t>
      </w:r>
      <w:proofErr w:type="spellEnd"/>
      <w:r w:rsidRPr="000A49E4">
        <w:rPr>
          <w:rFonts w:ascii="Arial" w:hAnsi="Arial" w:cs="Arial"/>
        </w:rPr>
        <w:t xml:space="preserve"> Доход от продажи инвестиции</w:t>
      </w:r>
      <w:r w:rsidRPr="000A49E4">
        <w:rPr>
          <w:rFonts w:ascii="Arial" w:hAnsi="Arial" w:cs="Arial"/>
        </w:rPr>
        <w:tab/>
      </w:r>
      <w:r w:rsidRPr="000A49E4">
        <w:rPr>
          <w:rFonts w:ascii="Arial" w:hAnsi="Arial" w:cs="Arial"/>
        </w:rPr>
        <w:tab/>
        <w:t xml:space="preserve">400 тыс. </w:t>
      </w:r>
    </w:p>
    <w:p w14:paraId="6C66416A"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3.</w:t>
      </w:r>
      <w:r>
        <w:rPr>
          <w:rFonts w:ascii="Arial" w:hAnsi="Arial" w:cs="Arial"/>
          <w:b/>
        </w:rPr>
        <w:t xml:space="preserve">  (6 баллов)</w:t>
      </w:r>
    </w:p>
    <w:p w14:paraId="29E871A0" w14:textId="77777777" w:rsidR="00727EB4" w:rsidRPr="000A49E4" w:rsidRDefault="00727EB4" w:rsidP="00727EB4">
      <w:pPr>
        <w:widowControl w:val="0"/>
        <w:tabs>
          <w:tab w:val="left" w:pos="284"/>
        </w:tabs>
        <w:spacing w:after="0" w:line="240" w:lineRule="auto"/>
        <w:jc w:val="both"/>
        <w:rPr>
          <w:rFonts w:ascii="Arial" w:hAnsi="Arial" w:cs="Arial"/>
          <w:b/>
          <w:i/>
          <w:u w:val="single"/>
        </w:rPr>
      </w:pPr>
      <w:r w:rsidRPr="000A49E4">
        <w:rPr>
          <w:rFonts w:ascii="Arial" w:hAnsi="Arial" w:cs="Arial"/>
          <w:b/>
          <w:i/>
          <w:u w:val="single"/>
        </w:rPr>
        <w:t>2021 год</w:t>
      </w:r>
    </w:p>
    <w:p w14:paraId="555BD32D"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Отчет о финансовом положении (фрагмент)</w:t>
      </w:r>
    </w:p>
    <w:p w14:paraId="3EC14D33"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Краткосрочные активы</w:t>
      </w:r>
    </w:p>
    <w:p w14:paraId="18BB6DEE"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 xml:space="preserve">Инвестиции, учитываемые </w:t>
      </w:r>
      <w:proofErr w:type="gramStart"/>
      <w:r w:rsidRPr="000A49E4">
        <w:rPr>
          <w:rFonts w:ascii="Arial" w:hAnsi="Arial" w:cs="Arial"/>
        </w:rPr>
        <w:t>по  справедливой</w:t>
      </w:r>
      <w:proofErr w:type="gramEnd"/>
      <w:r w:rsidRPr="000A49E4">
        <w:rPr>
          <w:rFonts w:ascii="Arial" w:hAnsi="Arial" w:cs="Arial"/>
        </w:rPr>
        <w:t xml:space="preserve"> стоимости через прибыль/убыток </w:t>
      </w:r>
      <w:r w:rsidRPr="000A49E4">
        <w:rPr>
          <w:rFonts w:ascii="Arial" w:hAnsi="Arial" w:cs="Arial"/>
        </w:rPr>
        <w:tab/>
      </w:r>
      <w:r w:rsidRPr="000A49E4">
        <w:rPr>
          <w:rFonts w:ascii="Arial" w:hAnsi="Arial" w:cs="Arial"/>
        </w:rPr>
        <w:tab/>
        <w:t>2 800 тыс. тенге</w:t>
      </w:r>
    </w:p>
    <w:p w14:paraId="6974F31D" w14:textId="77777777" w:rsidR="00727EB4" w:rsidRPr="000A49E4" w:rsidRDefault="00727EB4" w:rsidP="00727EB4">
      <w:pPr>
        <w:widowControl w:val="0"/>
        <w:tabs>
          <w:tab w:val="left" w:pos="284"/>
        </w:tabs>
        <w:spacing w:after="0" w:line="240" w:lineRule="auto"/>
        <w:jc w:val="both"/>
        <w:rPr>
          <w:rFonts w:ascii="Arial" w:hAnsi="Arial" w:cs="Arial"/>
        </w:rPr>
      </w:pPr>
    </w:p>
    <w:p w14:paraId="469F8D74"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ОПУ и прочем совокупном доходе (фрагмент)</w:t>
      </w:r>
    </w:p>
    <w:p w14:paraId="720286E3" w14:textId="77777777" w:rsidR="00727EB4" w:rsidRPr="000A49E4" w:rsidRDefault="00727EB4" w:rsidP="00727EB4">
      <w:pPr>
        <w:widowControl w:val="0"/>
        <w:tabs>
          <w:tab w:val="left" w:pos="284"/>
        </w:tabs>
        <w:spacing w:after="0" w:line="240" w:lineRule="auto"/>
        <w:jc w:val="both"/>
        <w:rPr>
          <w:rFonts w:ascii="Arial" w:hAnsi="Arial" w:cs="Arial"/>
        </w:rPr>
      </w:pPr>
    </w:p>
    <w:p w14:paraId="65FD93F2"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Инвестиционный доход</w:t>
      </w:r>
      <w:r w:rsidRPr="000A49E4">
        <w:rPr>
          <w:rFonts w:ascii="Arial" w:hAnsi="Arial" w:cs="Arial"/>
        </w:rPr>
        <w:tab/>
      </w:r>
      <w:r w:rsidRPr="000A49E4">
        <w:rPr>
          <w:rFonts w:ascii="Arial" w:hAnsi="Arial" w:cs="Arial"/>
        </w:rPr>
        <w:tab/>
      </w:r>
      <w:r w:rsidRPr="000A49E4">
        <w:rPr>
          <w:rFonts w:ascii="Arial" w:hAnsi="Arial" w:cs="Arial"/>
        </w:rPr>
        <w:tab/>
      </w:r>
      <w:r w:rsidRPr="000A49E4">
        <w:rPr>
          <w:rFonts w:ascii="Arial" w:hAnsi="Arial" w:cs="Arial"/>
        </w:rPr>
        <w:tab/>
      </w:r>
      <w:r w:rsidRPr="000A49E4">
        <w:rPr>
          <w:rFonts w:ascii="Arial" w:hAnsi="Arial" w:cs="Arial"/>
        </w:rPr>
        <w:tab/>
      </w:r>
      <w:r w:rsidRPr="000A49E4">
        <w:rPr>
          <w:rFonts w:ascii="Arial" w:hAnsi="Arial" w:cs="Arial"/>
        </w:rPr>
        <w:tab/>
        <w:t>75 тыс.</w:t>
      </w:r>
    </w:p>
    <w:p w14:paraId="4C2190E4"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Доход от изменения справедливой стоимости инвестиций</w:t>
      </w:r>
      <w:r w:rsidRPr="000A49E4">
        <w:rPr>
          <w:rFonts w:ascii="Arial" w:hAnsi="Arial" w:cs="Arial"/>
        </w:rPr>
        <w:tab/>
      </w:r>
      <w:r w:rsidRPr="000A49E4">
        <w:rPr>
          <w:rFonts w:ascii="Arial" w:hAnsi="Arial" w:cs="Arial"/>
        </w:rPr>
        <w:tab/>
        <w:t xml:space="preserve">200 тыс.  </w:t>
      </w:r>
    </w:p>
    <w:p w14:paraId="3EC05CD6" w14:textId="77777777" w:rsidR="00727EB4" w:rsidRPr="000A49E4" w:rsidRDefault="00727EB4" w:rsidP="00727EB4">
      <w:pPr>
        <w:widowControl w:val="0"/>
        <w:tabs>
          <w:tab w:val="left" w:pos="284"/>
        </w:tabs>
        <w:spacing w:after="0" w:line="240" w:lineRule="auto"/>
        <w:jc w:val="both"/>
        <w:rPr>
          <w:rFonts w:ascii="Arial" w:hAnsi="Arial" w:cs="Arial"/>
        </w:rPr>
      </w:pPr>
    </w:p>
    <w:p w14:paraId="74B647B2" w14:textId="77777777" w:rsidR="00727EB4" w:rsidRPr="000A49E4" w:rsidRDefault="00727EB4" w:rsidP="00727EB4">
      <w:pPr>
        <w:widowControl w:val="0"/>
        <w:tabs>
          <w:tab w:val="left" w:pos="284"/>
        </w:tabs>
        <w:spacing w:after="0" w:line="240" w:lineRule="auto"/>
        <w:jc w:val="both"/>
        <w:rPr>
          <w:rFonts w:ascii="Arial" w:hAnsi="Arial" w:cs="Arial"/>
          <w:b/>
          <w:i/>
          <w:u w:val="single"/>
        </w:rPr>
      </w:pPr>
      <w:r w:rsidRPr="000A49E4">
        <w:rPr>
          <w:rFonts w:ascii="Arial" w:hAnsi="Arial" w:cs="Arial"/>
          <w:b/>
          <w:i/>
          <w:u w:val="single"/>
        </w:rPr>
        <w:t>2022 год</w:t>
      </w:r>
    </w:p>
    <w:p w14:paraId="0FE95C39" w14:textId="77777777" w:rsidR="00727EB4" w:rsidRPr="000A49E4" w:rsidRDefault="00727EB4" w:rsidP="00727EB4">
      <w:pPr>
        <w:widowControl w:val="0"/>
        <w:tabs>
          <w:tab w:val="left" w:pos="284"/>
        </w:tabs>
        <w:spacing w:after="0" w:line="240" w:lineRule="auto"/>
        <w:jc w:val="both"/>
        <w:rPr>
          <w:rFonts w:ascii="Arial" w:hAnsi="Arial" w:cs="Arial"/>
          <w:b/>
        </w:rPr>
      </w:pPr>
      <w:r w:rsidRPr="000A49E4">
        <w:rPr>
          <w:rFonts w:ascii="Arial" w:hAnsi="Arial" w:cs="Arial"/>
          <w:b/>
        </w:rPr>
        <w:t>ОПУ и прочем совокупном доходе (фрагмент)</w:t>
      </w:r>
    </w:p>
    <w:p w14:paraId="0683A132" w14:textId="77777777" w:rsidR="00727EB4" w:rsidRPr="000A49E4" w:rsidRDefault="00727EB4" w:rsidP="00727EB4">
      <w:pPr>
        <w:widowControl w:val="0"/>
        <w:tabs>
          <w:tab w:val="left" w:pos="284"/>
        </w:tabs>
        <w:spacing w:after="0" w:line="240" w:lineRule="auto"/>
        <w:jc w:val="both"/>
        <w:rPr>
          <w:rFonts w:ascii="Arial" w:hAnsi="Arial" w:cs="Arial"/>
        </w:rPr>
      </w:pPr>
    </w:p>
    <w:p w14:paraId="02CBAE45" w14:textId="77777777" w:rsidR="00727EB4" w:rsidRPr="000A49E4" w:rsidRDefault="00727EB4" w:rsidP="00727EB4">
      <w:pPr>
        <w:widowControl w:val="0"/>
        <w:tabs>
          <w:tab w:val="left" w:pos="284"/>
        </w:tabs>
        <w:spacing w:after="0" w:line="240" w:lineRule="auto"/>
        <w:jc w:val="both"/>
        <w:rPr>
          <w:rFonts w:ascii="Arial" w:hAnsi="Arial" w:cs="Arial"/>
        </w:rPr>
      </w:pPr>
      <w:r w:rsidRPr="000A49E4">
        <w:rPr>
          <w:rFonts w:ascii="Arial" w:hAnsi="Arial" w:cs="Arial"/>
        </w:rPr>
        <w:t>Доход от продажи инвестиции</w:t>
      </w:r>
      <w:r w:rsidRPr="000A49E4">
        <w:rPr>
          <w:rFonts w:ascii="Arial" w:hAnsi="Arial" w:cs="Arial"/>
        </w:rPr>
        <w:tab/>
      </w:r>
      <w:r w:rsidRPr="000A49E4">
        <w:rPr>
          <w:rFonts w:ascii="Arial" w:hAnsi="Arial" w:cs="Arial"/>
        </w:rPr>
        <w:tab/>
        <w:t xml:space="preserve">400 тыс. </w:t>
      </w:r>
    </w:p>
    <w:p w14:paraId="5AE93BE5" w14:textId="77777777" w:rsidR="00727EB4" w:rsidRPr="000A49E4" w:rsidRDefault="00727EB4" w:rsidP="00727EB4">
      <w:pPr>
        <w:widowControl w:val="0"/>
        <w:tabs>
          <w:tab w:val="left" w:pos="284"/>
        </w:tabs>
        <w:spacing w:after="0" w:line="240" w:lineRule="auto"/>
        <w:jc w:val="both"/>
        <w:rPr>
          <w:rFonts w:ascii="Arial" w:hAnsi="Arial" w:cs="Arial"/>
        </w:rPr>
      </w:pPr>
    </w:p>
    <w:p w14:paraId="40ABAE30" w14:textId="77777777" w:rsidR="00727EB4" w:rsidRPr="000A49E4" w:rsidRDefault="00727EB4" w:rsidP="00727EB4">
      <w:pPr>
        <w:widowControl w:val="0"/>
        <w:tabs>
          <w:tab w:val="left" w:pos="284"/>
        </w:tabs>
        <w:spacing w:after="0" w:line="240" w:lineRule="auto"/>
        <w:rPr>
          <w:rFonts w:ascii="Arial" w:hAnsi="Arial" w:cs="Arial"/>
        </w:rPr>
      </w:pPr>
    </w:p>
    <w:p w14:paraId="15464ACC" w14:textId="77777777" w:rsidR="00727EB4" w:rsidRPr="00AB347F" w:rsidRDefault="00727EB4" w:rsidP="00727EB4">
      <w:pPr>
        <w:widowControl w:val="0"/>
        <w:tabs>
          <w:tab w:val="left" w:pos="284"/>
        </w:tabs>
        <w:autoSpaceDE w:val="0"/>
        <w:autoSpaceDN w:val="0"/>
        <w:adjustRightInd w:val="0"/>
        <w:spacing w:after="0" w:line="240" w:lineRule="auto"/>
        <w:jc w:val="both"/>
        <w:rPr>
          <w:rFonts w:ascii="Arial" w:hAnsi="Arial" w:cs="Arial"/>
        </w:rPr>
      </w:pPr>
    </w:p>
    <w:p w14:paraId="44B0220A" w14:textId="77777777" w:rsidR="00727EB4" w:rsidRPr="009A3D58" w:rsidRDefault="00727EB4" w:rsidP="00727EB4">
      <w:pPr>
        <w:pStyle w:val="3"/>
        <w:keepNext w:val="0"/>
        <w:widowControl w:val="0"/>
        <w:tabs>
          <w:tab w:val="left" w:pos="284"/>
        </w:tabs>
        <w:spacing w:before="0" w:after="0" w:line="240" w:lineRule="auto"/>
        <w:rPr>
          <w:rFonts w:ascii="Arial" w:hAnsi="Arial" w:cs="Arial"/>
          <w:bCs/>
          <w:sz w:val="22"/>
          <w:szCs w:val="22"/>
          <w:u w:val="single"/>
        </w:rPr>
      </w:pPr>
      <w:bookmarkStart w:id="17" w:name="_Toc104134845"/>
      <w:r w:rsidRPr="009A3D58">
        <w:rPr>
          <w:rFonts w:ascii="Arial" w:hAnsi="Arial" w:cs="Arial"/>
          <w:sz w:val="22"/>
          <w:szCs w:val="22"/>
          <w:u w:val="single"/>
        </w:rPr>
        <w:t xml:space="preserve">Задача </w:t>
      </w:r>
      <w:r>
        <w:rPr>
          <w:rFonts w:ascii="Arial" w:hAnsi="Arial" w:cs="Arial"/>
          <w:sz w:val="22"/>
          <w:szCs w:val="22"/>
          <w:u w:val="single"/>
          <w:lang w:val="ru-RU"/>
        </w:rPr>
        <w:t>4</w:t>
      </w:r>
      <w:r w:rsidRPr="009A3D58">
        <w:rPr>
          <w:rFonts w:ascii="Arial" w:hAnsi="Arial" w:cs="Arial"/>
          <w:sz w:val="22"/>
          <w:szCs w:val="22"/>
          <w:u w:val="single"/>
        </w:rPr>
        <w:t xml:space="preserve">  (</w:t>
      </w:r>
      <w:r w:rsidRPr="009A3D58">
        <w:rPr>
          <w:rFonts w:ascii="Arial" w:hAnsi="Arial" w:cs="Arial"/>
          <w:sz w:val="22"/>
          <w:szCs w:val="22"/>
          <w:u w:val="single"/>
          <w:lang w:val="ru-RU"/>
        </w:rPr>
        <w:t>20</w:t>
      </w:r>
      <w:r w:rsidRPr="009A3D58">
        <w:rPr>
          <w:rFonts w:ascii="Arial" w:hAnsi="Arial" w:cs="Arial"/>
          <w:sz w:val="22"/>
          <w:szCs w:val="22"/>
          <w:u w:val="single"/>
        </w:rPr>
        <w:t xml:space="preserve"> баллов)</w:t>
      </w:r>
      <w:bookmarkEnd w:id="17"/>
    </w:p>
    <w:p w14:paraId="3416C0BC" w14:textId="77777777" w:rsidR="00727EB4" w:rsidRPr="009A3D58" w:rsidRDefault="00727EB4" w:rsidP="00727EB4">
      <w:pPr>
        <w:pStyle w:val="a9"/>
        <w:widowControl w:val="0"/>
        <w:tabs>
          <w:tab w:val="left" w:pos="284"/>
          <w:tab w:val="left" w:pos="5387"/>
        </w:tabs>
        <w:jc w:val="both"/>
        <w:rPr>
          <w:rFonts w:ascii="Arial" w:hAnsi="Arial" w:cs="Arial"/>
          <w:b/>
          <w:szCs w:val="22"/>
        </w:rPr>
      </w:pPr>
      <w:r w:rsidRPr="009A3D58">
        <w:rPr>
          <w:rFonts w:ascii="Arial" w:hAnsi="Arial" w:cs="Arial"/>
          <w:b/>
          <w:szCs w:val="22"/>
        </w:rPr>
        <w:t>Период: 2022 год</w:t>
      </w:r>
    </w:p>
    <w:p w14:paraId="67ECC3BC" w14:textId="77777777" w:rsidR="00727EB4" w:rsidRPr="009A3D58" w:rsidRDefault="00727EB4" w:rsidP="00727EB4">
      <w:pPr>
        <w:pStyle w:val="a9"/>
        <w:widowControl w:val="0"/>
        <w:tabs>
          <w:tab w:val="left" w:pos="284"/>
          <w:tab w:val="left" w:pos="5387"/>
        </w:tabs>
        <w:jc w:val="both"/>
        <w:rPr>
          <w:rFonts w:ascii="Arial" w:hAnsi="Arial" w:cs="Arial"/>
          <w:bCs/>
          <w:szCs w:val="22"/>
        </w:rPr>
      </w:pPr>
      <w:r w:rsidRPr="009A3D58">
        <w:rPr>
          <w:rFonts w:ascii="Arial" w:hAnsi="Arial" w:cs="Arial"/>
          <w:b/>
          <w:szCs w:val="22"/>
        </w:rPr>
        <w:t>Ед. измерения: тыс. тенге</w:t>
      </w:r>
    </w:p>
    <w:p w14:paraId="011E0287"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 xml:space="preserve">В связи с составлением годовой финансовой отчетности согласно учетной политике компания «Паритет» формирует резерв по отпускам работникам на отчетную дату на годовой основе. Режим </w:t>
      </w:r>
      <w:proofErr w:type="gramStart"/>
      <w:r w:rsidRPr="009A3D58">
        <w:rPr>
          <w:rFonts w:ascii="Arial" w:hAnsi="Arial" w:cs="Arial"/>
          <w:bCs/>
        </w:rPr>
        <w:t>работы  компании</w:t>
      </w:r>
      <w:proofErr w:type="gramEnd"/>
      <w:r w:rsidRPr="009A3D58">
        <w:rPr>
          <w:rFonts w:ascii="Arial" w:hAnsi="Arial" w:cs="Arial"/>
          <w:bCs/>
        </w:rPr>
        <w:t xml:space="preserve"> – пятидневная 40-часовая рабочая неделя</w:t>
      </w:r>
    </w:p>
    <w:p w14:paraId="7753B8DA"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Работникам согласно условиям заключенных трудовых договоров предоставляется трудовой отпуск продолжительностью 24 календарных дня или 17 рабочих дней.</w:t>
      </w:r>
    </w:p>
    <w:p w14:paraId="61E76BCB"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По состоянию на дату отчета количество неиспользованных дней трудового отпуска работниками компании составляет 230 календарных дней</w:t>
      </w:r>
    </w:p>
    <w:p w14:paraId="061F4602"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bCs/>
        </w:rPr>
        <w:t>Сумма начисленного резерва по отпускам работников на начало отчетного периода составляла 1 050 тыс. тенге.</w:t>
      </w:r>
    </w:p>
    <w:p w14:paraId="78CD667B" w14:textId="77777777" w:rsidR="00727EB4" w:rsidRPr="009A3D58" w:rsidRDefault="00727EB4" w:rsidP="00727EB4">
      <w:pPr>
        <w:widowControl w:val="0"/>
        <w:tabs>
          <w:tab w:val="left" w:pos="284"/>
        </w:tabs>
        <w:spacing w:after="0" w:line="240" w:lineRule="auto"/>
        <w:rPr>
          <w:rFonts w:ascii="Arial" w:hAnsi="Arial" w:cs="Arial"/>
          <w:b/>
          <w:bCs/>
          <w:i/>
        </w:rPr>
      </w:pPr>
      <w:r w:rsidRPr="009A3D58">
        <w:rPr>
          <w:rFonts w:ascii="Arial" w:hAnsi="Arial" w:cs="Arial"/>
          <w:b/>
          <w:bCs/>
          <w:i/>
        </w:rPr>
        <w:t>Справочная информация:</w:t>
      </w:r>
    </w:p>
    <w:p w14:paraId="7AE17FE1" w14:textId="77777777" w:rsidR="00727EB4" w:rsidRPr="009A3D58" w:rsidRDefault="00727EB4" w:rsidP="00D41B6E">
      <w:pPr>
        <w:widowControl w:val="0"/>
        <w:numPr>
          <w:ilvl w:val="2"/>
          <w:numId w:val="25"/>
        </w:numPr>
        <w:tabs>
          <w:tab w:val="left" w:pos="284"/>
        </w:tabs>
        <w:spacing w:after="0" w:line="240" w:lineRule="auto"/>
        <w:ind w:left="567" w:hanging="141"/>
        <w:rPr>
          <w:rFonts w:ascii="Arial" w:hAnsi="Arial" w:cs="Arial"/>
          <w:bCs/>
          <w:i/>
        </w:rPr>
      </w:pPr>
      <w:r w:rsidRPr="009A3D58">
        <w:rPr>
          <w:rFonts w:ascii="Arial" w:hAnsi="Arial" w:cs="Arial"/>
          <w:bCs/>
          <w:i/>
        </w:rPr>
        <w:t>По данным производственного календаря количество календарных дней без учета праздничных дней – 351, рабочих дней 246;</w:t>
      </w:r>
    </w:p>
    <w:p w14:paraId="37F3DD0A" w14:textId="77777777" w:rsidR="00727EB4" w:rsidRPr="009A3D58" w:rsidRDefault="00727EB4" w:rsidP="00D41B6E">
      <w:pPr>
        <w:widowControl w:val="0"/>
        <w:numPr>
          <w:ilvl w:val="2"/>
          <w:numId w:val="25"/>
        </w:numPr>
        <w:tabs>
          <w:tab w:val="left" w:pos="284"/>
        </w:tabs>
        <w:spacing w:after="0" w:line="240" w:lineRule="auto"/>
        <w:ind w:left="567" w:hanging="141"/>
        <w:rPr>
          <w:rFonts w:ascii="Arial" w:hAnsi="Arial" w:cs="Arial"/>
          <w:bCs/>
          <w:i/>
        </w:rPr>
      </w:pPr>
      <w:proofErr w:type="gramStart"/>
      <w:r w:rsidRPr="009A3D58">
        <w:rPr>
          <w:rFonts w:ascii="Arial" w:hAnsi="Arial" w:cs="Arial"/>
          <w:bCs/>
          <w:i/>
        </w:rPr>
        <w:t>среднегодовая</w:t>
      </w:r>
      <w:proofErr w:type="gramEnd"/>
      <w:r w:rsidRPr="009A3D58">
        <w:rPr>
          <w:rFonts w:ascii="Arial" w:hAnsi="Arial" w:cs="Arial"/>
          <w:bCs/>
          <w:i/>
        </w:rPr>
        <w:t xml:space="preserve"> численность работников – 40 человек;</w:t>
      </w:r>
    </w:p>
    <w:p w14:paraId="21739DAE" w14:textId="77777777" w:rsidR="00727EB4" w:rsidRPr="009A3D58" w:rsidRDefault="00727EB4" w:rsidP="00D41B6E">
      <w:pPr>
        <w:widowControl w:val="0"/>
        <w:numPr>
          <w:ilvl w:val="2"/>
          <w:numId w:val="25"/>
        </w:numPr>
        <w:tabs>
          <w:tab w:val="left" w:pos="284"/>
        </w:tabs>
        <w:spacing w:after="0" w:line="240" w:lineRule="auto"/>
        <w:ind w:left="567" w:hanging="141"/>
        <w:rPr>
          <w:rFonts w:ascii="Arial" w:hAnsi="Arial" w:cs="Arial"/>
          <w:bCs/>
          <w:i/>
        </w:rPr>
      </w:pPr>
      <w:proofErr w:type="gramStart"/>
      <w:r w:rsidRPr="009A3D58">
        <w:rPr>
          <w:rFonts w:ascii="Arial" w:hAnsi="Arial" w:cs="Arial"/>
          <w:bCs/>
          <w:i/>
        </w:rPr>
        <w:t>общий</w:t>
      </w:r>
      <w:proofErr w:type="gramEnd"/>
      <w:r w:rsidRPr="009A3D58">
        <w:rPr>
          <w:rFonts w:ascii="Arial" w:hAnsi="Arial" w:cs="Arial"/>
          <w:bCs/>
          <w:i/>
        </w:rPr>
        <w:t xml:space="preserve"> фонд оплаты труда  - 75 000 тыс. тенге</w:t>
      </w:r>
    </w:p>
    <w:p w14:paraId="6B74D5E7" w14:textId="77777777" w:rsidR="00727EB4" w:rsidRPr="009A3D58" w:rsidRDefault="00727EB4" w:rsidP="00727EB4">
      <w:pPr>
        <w:widowControl w:val="0"/>
        <w:tabs>
          <w:tab w:val="left" w:pos="284"/>
        </w:tabs>
        <w:spacing w:after="0" w:line="240" w:lineRule="auto"/>
        <w:rPr>
          <w:rFonts w:ascii="Arial" w:hAnsi="Arial" w:cs="Arial"/>
          <w:bCs/>
          <w:i/>
        </w:rPr>
      </w:pPr>
    </w:p>
    <w:p w14:paraId="7C3EF9DF"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rPr>
      </w:pPr>
      <w:r w:rsidRPr="009A3D58">
        <w:rPr>
          <w:rFonts w:ascii="Arial" w:hAnsi="Arial" w:cs="Arial"/>
          <w:b/>
          <w:bCs/>
        </w:rPr>
        <w:t>Задание:</w:t>
      </w:r>
    </w:p>
    <w:p w14:paraId="1704E310" w14:textId="77777777" w:rsidR="00727EB4" w:rsidRPr="009A3D58" w:rsidRDefault="00727EB4" w:rsidP="00D41B6E">
      <w:pPr>
        <w:pStyle w:val="a8"/>
        <w:widowControl w:val="0"/>
        <w:numPr>
          <w:ilvl w:val="1"/>
          <w:numId w:val="24"/>
        </w:numPr>
        <w:tabs>
          <w:tab w:val="left" w:pos="284"/>
        </w:tabs>
        <w:spacing w:after="0" w:line="240" w:lineRule="auto"/>
        <w:ind w:left="284" w:hanging="284"/>
        <w:jc w:val="both"/>
        <w:rPr>
          <w:rFonts w:ascii="Arial" w:hAnsi="Arial" w:cs="Arial"/>
        </w:rPr>
      </w:pPr>
      <w:r w:rsidRPr="009A3D58">
        <w:rPr>
          <w:rFonts w:ascii="Arial" w:hAnsi="Arial" w:cs="Arial"/>
          <w:bCs/>
        </w:rPr>
        <w:t>Рассчитайте сумму резерва по отпуска работникам в соответствии с МСФО (</w:t>
      </w:r>
      <w:r w:rsidRPr="009A3D58">
        <w:rPr>
          <w:rFonts w:ascii="Arial" w:hAnsi="Arial" w:cs="Arial"/>
          <w:bCs/>
          <w:lang w:val="en-US"/>
        </w:rPr>
        <w:t>IAS</w:t>
      </w:r>
      <w:r w:rsidRPr="009A3D58">
        <w:rPr>
          <w:rFonts w:ascii="Arial" w:hAnsi="Arial" w:cs="Arial"/>
          <w:bCs/>
        </w:rPr>
        <w:t xml:space="preserve">) 19 «Вознаграждения работникам» на 31 декабря 2022 г. </w:t>
      </w:r>
      <w:r w:rsidRPr="009A3D58">
        <w:rPr>
          <w:rFonts w:ascii="Arial" w:hAnsi="Arial" w:cs="Arial"/>
        </w:rPr>
        <w:t>(</w:t>
      </w:r>
      <w:r w:rsidRPr="009A3D58">
        <w:rPr>
          <w:rFonts w:ascii="Arial" w:hAnsi="Arial" w:cs="Arial"/>
          <w:bCs/>
          <w:iCs/>
        </w:rPr>
        <w:t>округляйте, где требуется, значения до целого</w:t>
      </w:r>
      <w:r w:rsidRPr="009A3D58">
        <w:rPr>
          <w:rFonts w:ascii="Arial" w:hAnsi="Arial" w:cs="Arial"/>
        </w:rPr>
        <w:t xml:space="preserve">) и сумму </w:t>
      </w:r>
      <w:proofErr w:type="gramStart"/>
      <w:r w:rsidRPr="009A3D58">
        <w:rPr>
          <w:rFonts w:ascii="Arial" w:hAnsi="Arial" w:cs="Arial"/>
        </w:rPr>
        <w:t>корректировки  начисленного</w:t>
      </w:r>
      <w:proofErr w:type="gramEnd"/>
      <w:r w:rsidRPr="009A3D58">
        <w:rPr>
          <w:rFonts w:ascii="Arial" w:hAnsi="Arial" w:cs="Arial"/>
        </w:rPr>
        <w:t xml:space="preserve"> на 01.01.2022 г. резерва по отпускам</w:t>
      </w:r>
      <w:r>
        <w:rPr>
          <w:rFonts w:ascii="Arial" w:hAnsi="Arial" w:cs="Arial"/>
        </w:rPr>
        <w:t>;</w:t>
      </w:r>
    </w:p>
    <w:p w14:paraId="3187AAD0" w14:textId="77777777" w:rsidR="00727EB4" w:rsidRPr="009A3D58" w:rsidRDefault="00727EB4" w:rsidP="00D41B6E">
      <w:pPr>
        <w:pStyle w:val="a8"/>
        <w:widowControl w:val="0"/>
        <w:numPr>
          <w:ilvl w:val="1"/>
          <w:numId w:val="24"/>
        </w:numPr>
        <w:tabs>
          <w:tab w:val="left" w:pos="284"/>
        </w:tabs>
        <w:spacing w:after="0" w:line="240" w:lineRule="auto"/>
        <w:ind w:left="284" w:hanging="284"/>
        <w:jc w:val="both"/>
        <w:rPr>
          <w:rFonts w:ascii="Arial" w:hAnsi="Arial" w:cs="Arial"/>
          <w:bCs/>
        </w:rPr>
      </w:pPr>
      <w:r w:rsidRPr="009A3D58">
        <w:rPr>
          <w:rFonts w:ascii="Arial" w:hAnsi="Arial" w:cs="Arial"/>
        </w:rPr>
        <w:t>Приведите бухгалтерскую проводку по корректировке резерва по отпускам на 31.12.2022 г.</w:t>
      </w:r>
    </w:p>
    <w:p w14:paraId="3CB0CAC6" w14:textId="77777777" w:rsidR="00727EB4" w:rsidRPr="009A3D58" w:rsidRDefault="00727EB4" w:rsidP="00D41B6E">
      <w:pPr>
        <w:pStyle w:val="a8"/>
        <w:widowControl w:val="0"/>
        <w:numPr>
          <w:ilvl w:val="1"/>
          <w:numId w:val="24"/>
        </w:numPr>
        <w:tabs>
          <w:tab w:val="left" w:pos="284"/>
        </w:tabs>
        <w:spacing w:after="0" w:line="240" w:lineRule="auto"/>
        <w:ind w:left="284" w:hanging="284"/>
        <w:jc w:val="both"/>
        <w:rPr>
          <w:rFonts w:ascii="Arial" w:hAnsi="Arial" w:cs="Arial"/>
          <w:bCs/>
        </w:rPr>
      </w:pPr>
      <w:r w:rsidRPr="009A3D58">
        <w:rPr>
          <w:rFonts w:ascii="Arial" w:hAnsi="Arial" w:cs="Arial"/>
          <w:bCs/>
        </w:rPr>
        <w:t>Подготовьте фрагменты финансовой отчетности компании «Паритет» за год, закончившийся 31.12.2022 г.</w:t>
      </w:r>
    </w:p>
    <w:p w14:paraId="655FE645" w14:textId="77777777" w:rsidR="00727EB4" w:rsidRPr="009A3D58" w:rsidRDefault="00727EB4" w:rsidP="00727EB4">
      <w:pPr>
        <w:widowControl w:val="0"/>
        <w:tabs>
          <w:tab w:val="left" w:pos="284"/>
        </w:tabs>
        <w:spacing w:after="0" w:line="240" w:lineRule="auto"/>
        <w:rPr>
          <w:rFonts w:ascii="Arial" w:hAnsi="Arial" w:cs="Arial"/>
          <w:bCs/>
          <w:i/>
          <w:u w:val="single"/>
        </w:rPr>
      </w:pPr>
    </w:p>
    <w:p w14:paraId="2B11C4D4" w14:textId="77777777" w:rsidR="00727EB4" w:rsidRPr="009A3D58" w:rsidRDefault="00727EB4" w:rsidP="00727EB4">
      <w:pPr>
        <w:widowControl w:val="0"/>
        <w:tabs>
          <w:tab w:val="left" w:pos="284"/>
        </w:tabs>
        <w:autoSpaceDE w:val="0"/>
        <w:autoSpaceDN w:val="0"/>
        <w:adjustRightInd w:val="0"/>
        <w:spacing w:after="0" w:line="240" w:lineRule="auto"/>
        <w:rPr>
          <w:rFonts w:ascii="Arial" w:hAnsi="Arial" w:cs="Arial"/>
          <w:b/>
          <w:bCs/>
          <w:u w:val="single"/>
        </w:rPr>
      </w:pPr>
      <w:r w:rsidRPr="009A3D58">
        <w:rPr>
          <w:rFonts w:ascii="Arial" w:hAnsi="Arial" w:cs="Arial"/>
          <w:b/>
          <w:bCs/>
          <w:u w:val="single"/>
        </w:rPr>
        <w:t xml:space="preserve">Решение задачи </w:t>
      </w:r>
      <w:r>
        <w:rPr>
          <w:rFonts w:ascii="Arial" w:hAnsi="Arial" w:cs="Arial"/>
          <w:b/>
          <w:bCs/>
          <w:u w:val="single"/>
        </w:rPr>
        <w:t>4</w:t>
      </w:r>
      <w:r w:rsidRPr="009A3D58">
        <w:rPr>
          <w:rFonts w:ascii="Arial" w:hAnsi="Arial" w:cs="Arial"/>
          <w:b/>
          <w:bCs/>
          <w:u w:val="single"/>
        </w:rPr>
        <w:t xml:space="preserve"> </w:t>
      </w:r>
    </w:p>
    <w:p w14:paraId="63B8B1BC" w14:textId="77777777" w:rsidR="00727EB4" w:rsidRPr="009A3D58" w:rsidRDefault="00727EB4" w:rsidP="00727EB4">
      <w:pPr>
        <w:widowControl w:val="0"/>
        <w:tabs>
          <w:tab w:val="left" w:pos="284"/>
        </w:tabs>
        <w:spacing w:after="0" w:line="240" w:lineRule="auto"/>
        <w:rPr>
          <w:rFonts w:ascii="Arial" w:hAnsi="Arial" w:cs="Arial"/>
          <w:b/>
          <w:bCs/>
        </w:rPr>
      </w:pPr>
      <w:r w:rsidRPr="009A3D58">
        <w:rPr>
          <w:rFonts w:ascii="Arial" w:hAnsi="Arial" w:cs="Arial"/>
          <w:b/>
          <w:bCs/>
        </w:rPr>
        <w:t xml:space="preserve">1. Расчет </w:t>
      </w:r>
      <w:proofErr w:type="gramStart"/>
      <w:r w:rsidRPr="009A3D58">
        <w:rPr>
          <w:rFonts w:ascii="Arial" w:hAnsi="Arial" w:cs="Arial"/>
          <w:b/>
          <w:bCs/>
        </w:rPr>
        <w:t>суммы  резерва</w:t>
      </w:r>
      <w:proofErr w:type="gramEnd"/>
      <w:r w:rsidRPr="009A3D58">
        <w:rPr>
          <w:rFonts w:ascii="Arial" w:hAnsi="Arial" w:cs="Arial"/>
          <w:b/>
          <w:bCs/>
        </w:rPr>
        <w:t xml:space="preserve"> по отпуска</w:t>
      </w:r>
      <w:r>
        <w:rPr>
          <w:rFonts w:ascii="Arial" w:hAnsi="Arial" w:cs="Arial"/>
          <w:b/>
          <w:bCs/>
        </w:rPr>
        <w:t>м</w:t>
      </w:r>
      <w:r w:rsidRPr="009A3D58">
        <w:rPr>
          <w:rFonts w:ascii="Arial" w:hAnsi="Arial" w:cs="Arial"/>
          <w:b/>
          <w:bCs/>
        </w:rPr>
        <w:t xml:space="preserve"> работникам </w:t>
      </w:r>
      <w:r w:rsidRPr="00931760">
        <w:rPr>
          <w:rFonts w:ascii="Arial" w:hAnsi="Arial" w:cs="Arial"/>
          <w:b/>
          <w:bCs/>
        </w:rPr>
        <w:t>(</w:t>
      </w:r>
      <w:r>
        <w:rPr>
          <w:rFonts w:ascii="Arial" w:hAnsi="Arial" w:cs="Arial"/>
          <w:b/>
          <w:bCs/>
        </w:rPr>
        <w:t>10</w:t>
      </w:r>
      <w:r w:rsidRPr="00931760">
        <w:rPr>
          <w:rFonts w:ascii="Arial" w:hAnsi="Arial" w:cs="Arial"/>
          <w:b/>
          <w:bCs/>
        </w:rPr>
        <w:t xml:space="preserve"> балл</w:t>
      </w:r>
      <w:r>
        <w:rPr>
          <w:rFonts w:ascii="Arial" w:hAnsi="Arial" w:cs="Arial"/>
          <w:b/>
          <w:bCs/>
        </w:rPr>
        <w:t>ов</w:t>
      </w:r>
      <w:r w:rsidRPr="00931760">
        <w:rPr>
          <w:rFonts w:ascii="Arial" w:hAnsi="Arial" w:cs="Arial"/>
          <w:b/>
          <w:bCs/>
        </w:rPr>
        <w:t>)</w:t>
      </w:r>
    </w:p>
    <w:p w14:paraId="3F876665"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bCs/>
        </w:rPr>
        <w:t>Количество рабочих дней отпуска, приходящееся на неиспользованные календарные дни отпуска</w:t>
      </w:r>
    </w:p>
    <w:p w14:paraId="486FF626"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bCs/>
        </w:rPr>
        <w:t>230 кал</w:t>
      </w:r>
      <w:proofErr w:type="gramStart"/>
      <w:r w:rsidRPr="009A3D58">
        <w:rPr>
          <w:rFonts w:ascii="Arial" w:hAnsi="Arial" w:cs="Arial"/>
          <w:bCs/>
        </w:rPr>
        <w:t>. дней</w:t>
      </w:r>
      <w:proofErr w:type="gramEnd"/>
      <w:r w:rsidRPr="009A3D58">
        <w:rPr>
          <w:rFonts w:ascii="Arial" w:hAnsi="Arial" w:cs="Arial"/>
          <w:bCs/>
        </w:rPr>
        <w:t xml:space="preserve"> * 246/351 = 161раб.дней</w:t>
      </w:r>
    </w:p>
    <w:p w14:paraId="0A42F842"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bCs/>
        </w:rPr>
        <w:t xml:space="preserve">Среднедневной доход работника = 75 000 / (40 чел. * 246 </w:t>
      </w:r>
      <w:proofErr w:type="spellStart"/>
      <w:r w:rsidRPr="009A3D58">
        <w:rPr>
          <w:rFonts w:ascii="Arial" w:hAnsi="Arial" w:cs="Arial"/>
          <w:bCs/>
        </w:rPr>
        <w:t>раб.дн</w:t>
      </w:r>
      <w:proofErr w:type="spellEnd"/>
      <w:r w:rsidRPr="009A3D58">
        <w:rPr>
          <w:rFonts w:ascii="Arial" w:hAnsi="Arial" w:cs="Arial"/>
          <w:bCs/>
        </w:rPr>
        <w:t>.) = 7,622 тыс. тенге</w:t>
      </w:r>
    </w:p>
    <w:p w14:paraId="463AB765"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bCs/>
        </w:rPr>
        <w:t xml:space="preserve">Резерв на 31.12.2022 г. = 161 </w:t>
      </w:r>
      <w:proofErr w:type="spellStart"/>
      <w:r w:rsidRPr="009A3D58">
        <w:rPr>
          <w:rFonts w:ascii="Arial" w:hAnsi="Arial" w:cs="Arial"/>
          <w:bCs/>
        </w:rPr>
        <w:t>раб.дн</w:t>
      </w:r>
      <w:proofErr w:type="spellEnd"/>
      <w:r w:rsidRPr="009A3D58">
        <w:rPr>
          <w:rFonts w:ascii="Arial" w:hAnsi="Arial" w:cs="Arial"/>
          <w:bCs/>
        </w:rPr>
        <w:t xml:space="preserve">. * 7,622 тыс. тенге </w:t>
      </w:r>
      <w:proofErr w:type="gramStart"/>
      <w:r w:rsidRPr="009A3D58">
        <w:rPr>
          <w:rFonts w:ascii="Arial" w:hAnsi="Arial" w:cs="Arial"/>
          <w:bCs/>
        </w:rPr>
        <w:t>=  1</w:t>
      </w:r>
      <w:proofErr w:type="gramEnd"/>
      <w:r w:rsidRPr="009A3D58">
        <w:rPr>
          <w:rFonts w:ascii="Arial" w:hAnsi="Arial" w:cs="Arial"/>
          <w:bCs/>
        </w:rPr>
        <w:t> 227,0 тыс. тенге</w:t>
      </w:r>
    </w:p>
    <w:p w14:paraId="559A791A" w14:textId="77777777" w:rsidR="00727EB4" w:rsidRPr="009A3D58" w:rsidRDefault="00727EB4" w:rsidP="00727EB4">
      <w:pPr>
        <w:widowControl w:val="0"/>
        <w:tabs>
          <w:tab w:val="left" w:pos="284"/>
        </w:tabs>
        <w:spacing w:after="0" w:line="240" w:lineRule="auto"/>
        <w:rPr>
          <w:rFonts w:ascii="Arial" w:hAnsi="Arial" w:cs="Arial"/>
          <w:bCs/>
        </w:rPr>
      </w:pPr>
      <w:r w:rsidRPr="009A3D58">
        <w:rPr>
          <w:rFonts w:ascii="Arial" w:hAnsi="Arial" w:cs="Arial"/>
          <w:bCs/>
        </w:rPr>
        <w:t>Корректировка начисленного резерва по отпускам = 1 227 -1 050 = 177 тыс. тенге</w:t>
      </w:r>
    </w:p>
    <w:p w14:paraId="2224CB5D" w14:textId="77777777" w:rsidR="00727EB4" w:rsidRPr="009A3D58" w:rsidRDefault="00727EB4" w:rsidP="00727EB4">
      <w:pPr>
        <w:widowControl w:val="0"/>
        <w:tabs>
          <w:tab w:val="left" w:pos="284"/>
        </w:tabs>
        <w:spacing w:after="0" w:line="240" w:lineRule="auto"/>
        <w:rPr>
          <w:rFonts w:ascii="Arial" w:hAnsi="Arial" w:cs="Arial"/>
          <w:bCs/>
        </w:rPr>
      </w:pPr>
    </w:p>
    <w:p w14:paraId="789A7E5B" w14:textId="77777777" w:rsidR="00727EB4" w:rsidRPr="009A3D58" w:rsidRDefault="00727EB4" w:rsidP="00727EB4">
      <w:pPr>
        <w:widowControl w:val="0"/>
        <w:tabs>
          <w:tab w:val="left" w:pos="284"/>
        </w:tabs>
        <w:spacing w:after="0" w:line="240" w:lineRule="auto"/>
        <w:rPr>
          <w:rFonts w:ascii="Arial" w:hAnsi="Arial" w:cs="Arial"/>
          <w:b/>
          <w:bCs/>
        </w:rPr>
      </w:pPr>
      <w:r w:rsidRPr="009A3D58">
        <w:rPr>
          <w:rFonts w:ascii="Arial" w:hAnsi="Arial" w:cs="Arial"/>
          <w:b/>
          <w:bCs/>
        </w:rPr>
        <w:t xml:space="preserve">2. Бухгалтерская проводка по </w:t>
      </w:r>
      <w:r w:rsidRPr="009A3D58">
        <w:rPr>
          <w:rFonts w:ascii="Arial" w:hAnsi="Arial" w:cs="Arial"/>
          <w:b/>
        </w:rPr>
        <w:t xml:space="preserve">корректировке резерва по отпускам на 31.12.2022 г. </w:t>
      </w:r>
      <w:r w:rsidRPr="00931760">
        <w:rPr>
          <w:rFonts w:ascii="Arial" w:hAnsi="Arial" w:cs="Arial"/>
          <w:b/>
          <w:bCs/>
        </w:rPr>
        <w:t>(</w:t>
      </w:r>
      <w:r>
        <w:rPr>
          <w:rFonts w:ascii="Arial" w:hAnsi="Arial" w:cs="Arial"/>
          <w:b/>
          <w:bCs/>
        </w:rPr>
        <w:t>5</w:t>
      </w:r>
      <w:r w:rsidRPr="00931760">
        <w:rPr>
          <w:rFonts w:ascii="Arial" w:hAnsi="Arial" w:cs="Arial"/>
          <w:b/>
          <w:bCs/>
        </w:rPr>
        <w:t xml:space="preserve"> балл</w:t>
      </w:r>
      <w:r>
        <w:rPr>
          <w:rFonts w:ascii="Arial" w:hAnsi="Arial" w:cs="Arial"/>
          <w:b/>
          <w:bCs/>
        </w:rPr>
        <w:t>ов</w:t>
      </w:r>
      <w:r w:rsidRPr="00931760">
        <w:rPr>
          <w:rFonts w:ascii="Arial" w:hAnsi="Arial" w:cs="Arial"/>
          <w:b/>
          <w:bCs/>
        </w:rPr>
        <w:t>)</w:t>
      </w:r>
    </w:p>
    <w:p w14:paraId="59EE6583" w14:textId="77777777" w:rsidR="00727EB4" w:rsidRPr="009A3D58" w:rsidRDefault="00727EB4" w:rsidP="00727EB4">
      <w:pPr>
        <w:widowControl w:val="0"/>
        <w:tabs>
          <w:tab w:val="left" w:pos="284"/>
        </w:tabs>
        <w:spacing w:after="0" w:line="240" w:lineRule="auto"/>
        <w:rPr>
          <w:rFonts w:ascii="Arial" w:hAnsi="Arial" w:cs="Arial"/>
          <w:bCs/>
        </w:rPr>
      </w:pPr>
      <w:proofErr w:type="spellStart"/>
      <w:r w:rsidRPr="009A3D58">
        <w:rPr>
          <w:rFonts w:ascii="Arial" w:hAnsi="Arial" w:cs="Arial"/>
          <w:bCs/>
        </w:rPr>
        <w:t>Дт</w:t>
      </w:r>
      <w:proofErr w:type="spellEnd"/>
      <w:r w:rsidRPr="009A3D58">
        <w:rPr>
          <w:rFonts w:ascii="Arial" w:hAnsi="Arial" w:cs="Arial"/>
          <w:bCs/>
        </w:rPr>
        <w:t xml:space="preserve"> Расходы по начислению резерва по отпускам</w:t>
      </w:r>
      <w:r w:rsidRPr="009A3D58">
        <w:rPr>
          <w:rFonts w:ascii="Arial" w:hAnsi="Arial" w:cs="Arial"/>
          <w:bCs/>
        </w:rPr>
        <w:tab/>
        <w:t>177 тыс.</w:t>
      </w:r>
    </w:p>
    <w:p w14:paraId="29B9478E" w14:textId="77777777" w:rsidR="00727EB4" w:rsidRDefault="00727EB4" w:rsidP="00727EB4">
      <w:pPr>
        <w:widowControl w:val="0"/>
        <w:tabs>
          <w:tab w:val="left" w:pos="284"/>
        </w:tabs>
        <w:spacing w:after="0" w:line="240" w:lineRule="auto"/>
        <w:rPr>
          <w:rFonts w:ascii="Arial" w:hAnsi="Arial" w:cs="Arial"/>
          <w:bCs/>
        </w:rPr>
      </w:pPr>
      <w:r w:rsidRPr="009A3D58">
        <w:rPr>
          <w:rFonts w:ascii="Arial" w:hAnsi="Arial" w:cs="Arial"/>
          <w:bCs/>
        </w:rPr>
        <w:t xml:space="preserve">    </w:t>
      </w:r>
      <w:proofErr w:type="spellStart"/>
      <w:r w:rsidRPr="009A3D58">
        <w:rPr>
          <w:rFonts w:ascii="Arial" w:hAnsi="Arial" w:cs="Arial"/>
          <w:bCs/>
        </w:rPr>
        <w:t>Кт</w:t>
      </w:r>
      <w:proofErr w:type="spellEnd"/>
      <w:r w:rsidRPr="009A3D58">
        <w:rPr>
          <w:rFonts w:ascii="Arial" w:hAnsi="Arial" w:cs="Arial"/>
          <w:bCs/>
        </w:rPr>
        <w:t xml:space="preserve"> Краткосрочное оценочное обязательство по резерву по отпускам</w:t>
      </w:r>
      <w:r w:rsidRPr="009A3D58">
        <w:rPr>
          <w:rFonts w:ascii="Arial" w:hAnsi="Arial" w:cs="Arial"/>
          <w:bCs/>
        </w:rPr>
        <w:tab/>
      </w:r>
      <w:r w:rsidRPr="009A3D58">
        <w:rPr>
          <w:rFonts w:ascii="Arial" w:hAnsi="Arial" w:cs="Arial"/>
          <w:bCs/>
        </w:rPr>
        <w:tab/>
        <w:t>177 тыс.</w:t>
      </w:r>
    </w:p>
    <w:p w14:paraId="43FADAD1" w14:textId="77777777" w:rsidR="00727EB4" w:rsidRPr="009A3D58" w:rsidRDefault="00727EB4" w:rsidP="00727EB4">
      <w:pPr>
        <w:widowControl w:val="0"/>
        <w:tabs>
          <w:tab w:val="left" w:pos="284"/>
        </w:tabs>
        <w:spacing w:after="0" w:line="240" w:lineRule="auto"/>
        <w:rPr>
          <w:rFonts w:ascii="Arial" w:hAnsi="Arial" w:cs="Arial"/>
          <w:bCs/>
        </w:rPr>
      </w:pPr>
    </w:p>
    <w:p w14:paraId="09A961AA" w14:textId="77777777" w:rsidR="00727EB4" w:rsidRPr="009A3D58" w:rsidRDefault="00727EB4" w:rsidP="00727EB4">
      <w:pPr>
        <w:widowControl w:val="0"/>
        <w:tabs>
          <w:tab w:val="left" w:pos="284"/>
        </w:tabs>
        <w:spacing w:after="0" w:line="240" w:lineRule="auto"/>
        <w:rPr>
          <w:rFonts w:ascii="Arial" w:hAnsi="Arial" w:cs="Arial"/>
          <w:b/>
          <w:bCs/>
        </w:rPr>
      </w:pPr>
      <w:r w:rsidRPr="009A3D58">
        <w:rPr>
          <w:rFonts w:ascii="Arial" w:hAnsi="Arial" w:cs="Arial"/>
          <w:b/>
          <w:bCs/>
        </w:rPr>
        <w:t xml:space="preserve">3. Фрагменты финансовой отчетности </w:t>
      </w:r>
      <w:r w:rsidRPr="00931760">
        <w:rPr>
          <w:rFonts w:ascii="Arial" w:hAnsi="Arial" w:cs="Arial"/>
          <w:b/>
          <w:bCs/>
        </w:rPr>
        <w:t>(</w:t>
      </w:r>
      <w:r>
        <w:rPr>
          <w:rFonts w:ascii="Arial" w:hAnsi="Arial" w:cs="Arial"/>
          <w:b/>
          <w:bCs/>
        </w:rPr>
        <w:t>5</w:t>
      </w:r>
      <w:r w:rsidRPr="00931760">
        <w:rPr>
          <w:rFonts w:ascii="Arial" w:hAnsi="Arial" w:cs="Arial"/>
          <w:b/>
          <w:bCs/>
        </w:rPr>
        <w:t xml:space="preserve"> балл</w:t>
      </w:r>
      <w:r>
        <w:rPr>
          <w:rFonts w:ascii="Arial" w:hAnsi="Arial" w:cs="Arial"/>
          <w:b/>
          <w:bCs/>
        </w:rPr>
        <w:t>ов</w:t>
      </w:r>
      <w:r w:rsidRPr="00931760">
        <w:rPr>
          <w:rFonts w:ascii="Arial" w:hAnsi="Arial" w:cs="Arial"/>
          <w:b/>
          <w:bCs/>
        </w:rPr>
        <w:t>)</w:t>
      </w:r>
    </w:p>
    <w:p w14:paraId="42147326"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r w:rsidRPr="009A3D58">
        <w:rPr>
          <w:rFonts w:ascii="Arial" w:hAnsi="Arial" w:cs="Arial"/>
          <w:b/>
          <w:bCs/>
        </w:rPr>
        <w:t xml:space="preserve">Отчет о финансовом положении </w:t>
      </w:r>
    </w:p>
    <w:p w14:paraId="25926215"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p>
    <w:p w14:paraId="7BC97AF8"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
          <w:bCs/>
        </w:rPr>
        <w:t>Обязательства</w:t>
      </w:r>
      <w:r w:rsidRPr="009A3D58">
        <w:rPr>
          <w:rFonts w:ascii="Arial" w:hAnsi="Arial" w:cs="Arial"/>
          <w:bCs/>
        </w:rPr>
        <w:t xml:space="preserve"> </w:t>
      </w:r>
    </w:p>
    <w:p w14:paraId="7B7F76E6"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Краткосрочное оценочное обязательство по резерву по отпускам</w:t>
      </w:r>
      <w:r w:rsidRPr="009A3D58">
        <w:rPr>
          <w:rFonts w:ascii="Arial" w:hAnsi="Arial" w:cs="Arial"/>
          <w:bCs/>
        </w:rPr>
        <w:tab/>
      </w:r>
      <w:r w:rsidRPr="009A3D58">
        <w:rPr>
          <w:rFonts w:ascii="Arial" w:hAnsi="Arial" w:cs="Arial"/>
          <w:bCs/>
        </w:rPr>
        <w:tab/>
        <w:t>1 227 тыс.</w:t>
      </w:r>
    </w:p>
    <w:p w14:paraId="64014AAA"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1 050 тыс. + 177 тыс.</w:t>
      </w:r>
    </w:p>
    <w:p w14:paraId="209A585E"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p>
    <w:p w14:paraId="5C3CC43F"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
          <w:bCs/>
        </w:rPr>
      </w:pPr>
      <w:r w:rsidRPr="009A3D58">
        <w:rPr>
          <w:rFonts w:ascii="Arial" w:hAnsi="Arial" w:cs="Arial"/>
          <w:b/>
          <w:bCs/>
        </w:rPr>
        <w:t xml:space="preserve">Отчет о прибыли или убытке </w:t>
      </w:r>
    </w:p>
    <w:p w14:paraId="22418446"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r w:rsidRPr="009A3D58">
        <w:rPr>
          <w:rFonts w:ascii="Arial" w:hAnsi="Arial" w:cs="Arial"/>
          <w:bCs/>
        </w:rPr>
        <w:t>Расходы по начислению резерва по отпускам</w:t>
      </w:r>
      <w:r w:rsidRPr="009A3D58">
        <w:rPr>
          <w:rFonts w:ascii="Arial" w:hAnsi="Arial" w:cs="Arial"/>
          <w:bCs/>
        </w:rPr>
        <w:tab/>
        <w:t>(177) тыс.</w:t>
      </w:r>
      <w:r>
        <w:rPr>
          <w:rFonts w:ascii="Arial" w:hAnsi="Arial" w:cs="Arial"/>
          <w:bCs/>
        </w:rPr>
        <w:t xml:space="preserve"> </w:t>
      </w:r>
    </w:p>
    <w:p w14:paraId="467C2DAC" w14:textId="77777777" w:rsidR="00727EB4" w:rsidRPr="009A3D58" w:rsidRDefault="00727EB4" w:rsidP="00727EB4">
      <w:pPr>
        <w:widowControl w:val="0"/>
        <w:tabs>
          <w:tab w:val="left" w:pos="284"/>
        </w:tabs>
        <w:autoSpaceDE w:val="0"/>
        <w:autoSpaceDN w:val="0"/>
        <w:adjustRightInd w:val="0"/>
        <w:spacing w:after="0" w:line="240" w:lineRule="auto"/>
        <w:jc w:val="both"/>
        <w:rPr>
          <w:rFonts w:ascii="Arial" w:hAnsi="Arial" w:cs="Arial"/>
          <w:bCs/>
        </w:rPr>
      </w:pPr>
    </w:p>
    <w:p w14:paraId="3A0BBA8B" w14:textId="77777777" w:rsidR="003B320D" w:rsidRPr="00417BBD" w:rsidRDefault="003B320D" w:rsidP="003B320D"/>
    <w:p w14:paraId="6F003551" w14:textId="77777777" w:rsidR="003B320D" w:rsidRPr="00417BBD" w:rsidRDefault="003B320D" w:rsidP="003B320D"/>
    <w:p w14:paraId="760A67EC" w14:textId="77777777" w:rsidR="003B320D" w:rsidRPr="00417BBD" w:rsidRDefault="003B320D" w:rsidP="003B320D"/>
    <w:p w14:paraId="10E189D3" w14:textId="77777777" w:rsidR="00EC6317" w:rsidRPr="00C02474" w:rsidRDefault="00EC6317" w:rsidP="003B320D">
      <w:pPr>
        <w:tabs>
          <w:tab w:val="left" w:pos="1080"/>
        </w:tabs>
        <w:spacing w:after="0" w:line="240" w:lineRule="auto"/>
        <w:rPr>
          <w:rFonts w:ascii="Arial" w:hAnsi="Arial" w:cs="Arial"/>
          <w:sz w:val="20"/>
          <w:szCs w:val="20"/>
        </w:rPr>
      </w:pPr>
    </w:p>
    <w:sectPr w:rsidR="00EC6317" w:rsidRPr="00C02474" w:rsidSect="00727EB4">
      <w:headerReference w:type="even" r:id="rId7"/>
      <w:headerReference w:type="default" r:id="rId8"/>
      <w:footerReference w:type="even" r:id="rId9"/>
      <w:footerReference w:type="default" r:id="rId10"/>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BE9C" w14:textId="77777777" w:rsidR="00727EB4" w:rsidRDefault="00727EB4">
      <w:pPr>
        <w:spacing w:after="0" w:line="240" w:lineRule="auto"/>
      </w:pPr>
      <w:r>
        <w:separator/>
      </w:r>
    </w:p>
  </w:endnote>
  <w:endnote w:type="continuationSeparator" w:id="0">
    <w:p w14:paraId="65B96BE2" w14:textId="77777777" w:rsidR="00727EB4" w:rsidRDefault="0072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029"/>
      <w:docPartObj>
        <w:docPartGallery w:val="Page Numbers (Bottom of Page)"/>
        <w:docPartUnique/>
      </w:docPartObj>
    </w:sdtPr>
    <w:sdtContent>
      <w:p w14:paraId="17A7D2BF" w14:textId="77777777" w:rsidR="00727EB4" w:rsidRDefault="00727EB4" w:rsidP="00727EB4">
        <w:pPr>
          <w:pStyle w:val="a6"/>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027"/>
      <w:docPartObj>
        <w:docPartGallery w:val="Page Numbers (Bottom of Page)"/>
        <w:docPartUnique/>
      </w:docPartObj>
    </w:sdtPr>
    <w:sdtContent>
      <w:p w14:paraId="453598E9" w14:textId="77777777" w:rsidR="00727EB4" w:rsidRDefault="00727EB4" w:rsidP="00727EB4">
        <w:pPr>
          <w:pStyle w:val="a6"/>
          <w:jc w:val="right"/>
        </w:pPr>
        <w:r>
          <w:fldChar w:fldCharType="begin"/>
        </w:r>
        <w:r>
          <w:instrText xml:space="preserve"> PAGE   \* MERGEFORMAT </w:instrText>
        </w:r>
        <w:r>
          <w:fldChar w:fldCharType="separate"/>
        </w:r>
        <w:r w:rsidR="00E81972">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0F9F4" w14:textId="77777777" w:rsidR="00727EB4" w:rsidRDefault="00727EB4">
      <w:pPr>
        <w:spacing w:after="0" w:line="240" w:lineRule="auto"/>
      </w:pPr>
      <w:r>
        <w:separator/>
      </w:r>
    </w:p>
  </w:footnote>
  <w:footnote w:type="continuationSeparator" w:id="0">
    <w:p w14:paraId="60F028D1" w14:textId="77777777" w:rsidR="00727EB4" w:rsidRDefault="0072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134E" w14:textId="77777777" w:rsidR="00727EB4" w:rsidRDefault="00727EB4" w:rsidP="00727EB4">
    <w:pPr>
      <w:pStyle w:val="a3"/>
      <w:tabs>
        <w:tab w:val="clear" w:pos="4677"/>
        <w:tab w:val="clear" w:pos="9355"/>
        <w:tab w:val="left" w:pos="4230"/>
        <w:tab w:val="left" w:pos="8595"/>
      </w:tabs>
    </w:pPr>
    <w:r>
      <w:tab/>
    </w:r>
    <w:r>
      <w:tab/>
    </w:r>
  </w:p>
  <w:p w14:paraId="22AB4ABD" w14:textId="77777777" w:rsidR="00727EB4" w:rsidRDefault="00727EB4" w:rsidP="00727EB4">
    <w:pPr>
      <w:pStyle w:val="a3"/>
      <w:tabs>
        <w:tab w:val="clear" w:pos="4677"/>
        <w:tab w:val="clear" w:pos="9355"/>
        <w:tab w:val="left" w:pos="4230"/>
        <w:tab w:val="left" w:pos="85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27EB4" w14:paraId="4C98004B" w14:textId="77777777" w:rsidTr="00727EB4">
      <w:trPr>
        <w:trHeight w:val="340"/>
      </w:trPr>
      <w:tc>
        <w:tcPr>
          <w:tcW w:w="340" w:type="dxa"/>
        </w:tcPr>
        <w:p w14:paraId="7777704B" w14:textId="77777777" w:rsidR="00727EB4" w:rsidRDefault="00727EB4" w:rsidP="00727EB4">
          <w:pPr>
            <w:pStyle w:val="a3"/>
          </w:pPr>
        </w:p>
      </w:tc>
      <w:tc>
        <w:tcPr>
          <w:tcW w:w="340" w:type="dxa"/>
        </w:tcPr>
        <w:p w14:paraId="3C1BE176" w14:textId="77777777" w:rsidR="00727EB4" w:rsidRDefault="00727EB4" w:rsidP="00727EB4">
          <w:pPr>
            <w:pStyle w:val="a3"/>
          </w:pPr>
        </w:p>
      </w:tc>
      <w:tc>
        <w:tcPr>
          <w:tcW w:w="340" w:type="dxa"/>
        </w:tcPr>
        <w:p w14:paraId="14A53B38" w14:textId="77777777" w:rsidR="00727EB4" w:rsidRDefault="00727EB4" w:rsidP="00727EB4">
          <w:pPr>
            <w:pStyle w:val="a3"/>
          </w:pPr>
        </w:p>
      </w:tc>
      <w:tc>
        <w:tcPr>
          <w:tcW w:w="340" w:type="dxa"/>
        </w:tcPr>
        <w:p w14:paraId="21DD9489" w14:textId="77777777" w:rsidR="00727EB4" w:rsidRDefault="00727EB4" w:rsidP="00727EB4">
          <w:pPr>
            <w:pStyle w:val="a3"/>
          </w:pPr>
        </w:p>
      </w:tc>
    </w:tr>
  </w:tbl>
  <w:p w14:paraId="7E5023BF" w14:textId="77777777" w:rsidR="00727EB4" w:rsidRDefault="00727EB4" w:rsidP="00727EB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F7C"/>
    <w:multiLevelType w:val="hybridMultilevel"/>
    <w:tmpl w:val="98E88EF0"/>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9F7"/>
    <w:multiLevelType w:val="hybridMultilevel"/>
    <w:tmpl w:val="57EE99AE"/>
    <w:lvl w:ilvl="0" w:tplc="4E3CB50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5563"/>
    <w:multiLevelType w:val="hybridMultilevel"/>
    <w:tmpl w:val="9CBC4C04"/>
    <w:lvl w:ilvl="0" w:tplc="90F6CA8E">
      <w:start w:val="1"/>
      <w:numFmt w:val="russianLower"/>
      <w:lvlText w:val="%1)"/>
      <w:lvlJc w:val="left"/>
      <w:pPr>
        <w:ind w:left="720" w:hanging="360"/>
      </w:pPr>
      <w:rPr>
        <w:rFonts w:cs="Times New Roman" w:hint="default"/>
        <w:b w:val="0"/>
      </w:rPr>
    </w:lvl>
    <w:lvl w:ilvl="1" w:tplc="8ED86F24">
      <w:start w:val="1"/>
      <w:numFmt w:val="decimal"/>
      <w:lvlText w:val="%2."/>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95D30"/>
    <w:multiLevelType w:val="hybridMultilevel"/>
    <w:tmpl w:val="20301C5E"/>
    <w:lvl w:ilvl="0" w:tplc="9ADA2014">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02238"/>
    <w:multiLevelType w:val="hybridMultilevel"/>
    <w:tmpl w:val="05EA5E48"/>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75F4A"/>
    <w:multiLevelType w:val="hybridMultilevel"/>
    <w:tmpl w:val="2BEC4BD0"/>
    <w:lvl w:ilvl="0" w:tplc="04190011">
      <w:start w:val="1"/>
      <w:numFmt w:val="decimal"/>
      <w:lvlText w:val="%1)"/>
      <w:lvlJc w:val="left"/>
      <w:pPr>
        <w:ind w:left="720" w:hanging="360"/>
      </w:pPr>
    </w:lvl>
    <w:lvl w:ilvl="1" w:tplc="DF569E72">
      <w:start w:val="2"/>
      <w:numFmt w:val="decimal"/>
      <w:lvlText w:val="%2"/>
      <w:lvlJc w:val="left"/>
      <w:pPr>
        <w:ind w:left="1440" w:hanging="360"/>
      </w:pPr>
      <w:rPr>
        <w:rFonts w:hint="default"/>
      </w:rPr>
    </w:lvl>
    <w:lvl w:ilvl="2" w:tplc="C784BE52">
      <w:start w:val="1"/>
      <w:numFmt w:val="decimal"/>
      <w:lvlText w:val="%3)"/>
      <w:lvlJc w:val="righ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D5FA8"/>
    <w:multiLevelType w:val="hybridMultilevel"/>
    <w:tmpl w:val="FB30E1F4"/>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B2005"/>
    <w:multiLevelType w:val="hybridMultilevel"/>
    <w:tmpl w:val="343E91F0"/>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20290"/>
    <w:multiLevelType w:val="hybridMultilevel"/>
    <w:tmpl w:val="04080652"/>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C7BF5"/>
    <w:multiLevelType w:val="hybridMultilevel"/>
    <w:tmpl w:val="C3D456F2"/>
    <w:lvl w:ilvl="0" w:tplc="0A549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53208"/>
    <w:multiLevelType w:val="hybridMultilevel"/>
    <w:tmpl w:val="3C34E998"/>
    <w:lvl w:ilvl="0" w:tplc="ACEECC9E">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D07B0"/>
    <w:multiLevelType w:val="multilevel"/>
    <w:tmpl w:val="7974EB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4E90EC2"/>
    <w:multiLevelType w:val="hybridMultilevel"/>
    <w:tmpl w:val="B810AEBC"/>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A7A4A"/>
    <w:multiLevelType w:val="hybridMultilevel"/>
    <w:tmpl w:val="91B41192"/>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B3567"/>
    <w:multiLevelType w:val="hybridMultilevel"/>
    <w:tmpl w:val="BE765B70"/>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9782D"/>
    <w:multiLevelType w:val="hybridMultilevel"/>
    <w:tmpl w:val="4B289A7A"/>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8056B"/>
    <w:multiLevelType w:val="hybridMultilevel"/>
    <w:tmpl w:val="099AB538"/>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012CF8"/>
    <w:multiLevelType w:val="hybridMultilevel"/>
    <w:tmpl w:val="110C69B8"/>
    <w:lvl w:ilvl="0" w:tplc="BF74707A">
      <w:start w:val="1"/>
      <w:numFmt w:val="russianLower"/>
      <w:lvlText w:val="%1)"/>
      <w:lvlJc w:val="left"/>
      <w:pPr>
        <w:ind w:left="720" w:hanging="360"/>
      </w:pPr>
      <w:rPr>
        <w:rFonts w:cs="Times New Roman" w:hint="default"/>
        <w:b w:val="0"/>
      </w:rPr>
    </w:lvl>
    <w:lvl w:ilvl="1" w:tplc="1F7E74CE">
      <w:start w:val="1"/>
      <w:numFmt w:val="decimal"/>
      <w:lvlText w:val="%2."/>
      <w:lvlJc w:val="left"/>
      <w:pPr>
        <w:ind w:left="1440" w:hanging="360"/>
      </w:pPr>
      <w:rPr>
        <w:rFonts w:hint="default"/>
      </w:rPr>
    </w:lvl>
    <w:lvl w:ilvl="2" w:tplc="448E5B4C">
      <w:start w:val="1"/>
      <w:numFmt w:val="decimal"/>
      <w:lvlText w:val="%3."/>
      <w:lvlJc w:val="left"/>
      <w:pPr>
        <w:ind w:left="2340" w:hanging="360"/>
      </w:pPr>
      <w:rPr>
        <w:rFonts w:ascii="Arial" w:eastAsia="Times New Roman" w:hAnsi="Arial" w:cs="Arial" w:hint="default"/>
        <w:sz w:val="20"/>
        <w:szCs w:val="2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E70697"/>
    <w:multiLevelType w:val="hybridMultilevel"/>
    <w:tmpl w:val="DB780FE8"/>
    <w:lvl w:ilvl="0" w:tplc="BF74707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C3980"/>
    <w:multiLevelType w:val="hybridMultilevel"/>
    <w:tmpl w:val="52F2664E"/>
    <w:lvl w:ilvl="0" w:tplc="574C6F9A">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B7E84"/>
    <w:multiLevelType w:val="hybridMultilevel"/>
    <w:tmpl w:val="B464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6037ED"/>
    <w:multiLevelType w:val="hybridMultilevel"/>
    <w:tmpl w:val="997E0B72"/>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03599"/>
    <w:multiLevelType w:val="hybridMultilevel"/>
    <w:tmpl w:val="CC8E1DDA"/>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9155DD"/>
    <w:multiLevelType w:val="hybridMultilevel"/>
    <w:tmpl w:val="AF9C6AB4"/>
    <w:lvl w:ilvl="0" w:tplc="E7D44E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06552A"/>
    <w:multiLevelType w:val="hybridMultilevel"/>
    <w:tmpl w:val="DE7CE1B8"/>
    <w:lvl w:ilvl="0" w:tplc="136C86B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B6715F"/>
    <w:multiLevelType w:val="hybridMultilevel"/>
    <w:tmpl w:val="17D812E8"/>
    <w:lvl w:ilvl="0" w:tplc="9D6EEE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21"/>
  </w:num>
  <w:num w:numId="5">
    <w:abstractNumId w:val="3"/>
  </w:num>
  <w:num w:numId="6">
    <w:abstractNumId w:val="0"/>
  </w:num>
  <w:num w:numId="7">
    <w:abstractNumId w:val="14"/>
  </w:num>
  <w:num w:numId="8">
    <w:abstractNumId w:val="12"/>
  </w:num>
  <w:num w:numId="9">
    <w:abstractNumId w:val="22"/>
  </w:num>
  <w:num w:numId="10">
    <w:abstractNumId w:val="15"/>
  </w:num>
  <w:num w:numId="11">
    <w:abstractNumId w:val="13"/>
  </w:num>
  <w:num w:numId="12">
    <w:abstractNumId w:val="6"/>
  </w:num>
  <w:num w:numId="13">
    <w:abstractNumId w:val="23"/>
  </w:num>
  <w:num w:numId="14">
    <w:abstractNumId w:val="7"/>
  </w:num>
  <w:num w:numId="15">
    <w:abstractNumId w:val="16"/>
  </w:num>
  <w:num w:numId="16">
    <w:abstractNumId w:val="8"/>
  </w:num>
  <w:num w:numId="17">
    <w:abstractNumId w:val="18"/>
  </w:num>
  <w:num w:numId="18">
    <w:abstractNumId w:val="19"/>
  </w:num>
  <w:num w:numId="19">
    <w:abstractNumId w:val="10"/>
  </w:num>
  <w:num w:numId="20">
    <w:abstractNumId w:val="1"/>
  </w:num>
  <w:num w:numId="21">
    <w:abstractNumId w:val="25"/>
  </w:num>
  <w:num w:numId="22">
    <w:abstractNumId w:val="24"/>
  </w:num>
  <w:num w:numId="23">
    <w:abstractNumId w:val="20"/>
  </w:num>
  <w:num w:numId="24">
    <w:abstractNumId w:val="2"/>
  </w:num>
  <w:num w:numId="25">
    <w:abstractNumId w:val="5"/>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68"/>
    <w:rsid w:val="000F5EEA"/>
    <w:rsid w:val="002D76E2"/>
    <w:rsid w:val="003B320D"/>
    <w:rsid w:val="004055DB"/>
    <w:rsid w:val="0063234E"/>
    <w:rsid w:val="00652221"/>
    <w:rsid w:val="00700C68"/>
    <w:rsid w:val="00727EB4"/>
    <w:rsid w:val="00751015"/>
    <w:rsid w:val="007E5080"/>
    <w:rsid w:val="009F5AFA"/>
    <w:rsid w:val="00B31724"/>
    <w:rsid w:val="00C02474"/>
    <w:rsid w:val="00C10847"/>
    <w:rsid w:val="00D41B6E"/>
    <w:rsid w:val="00E81972"/>
    <w:rsid w:val="00E87588"/>
    <w:rsid w:val="00EC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20D"/>
    <w:pPr>
      <w:spacing w:after="200" w:line="276" w:lineRule="auto"/>
    </w:pPr>
    <w:rPr>
      <w:rFonts w:ascii="Calibri" w:eastAsia="Times New Roman" w:hAnsi="Calibri" w:cs="Times New Roman"/>
    </w:rPr>
  </w:style>
  <w:style w:type="paragraph" w:styleId="3">
    <w:name w:val="heading 3"/>
    <w:basedOn w:val="a"/>
    <w:next w:val="a"/>
    <w:link w:val="30"/>
    <w:uiPriority w:val="99"/>
    <w:qFormat/>
    <w:rsid w:val="003B320D"/>
    <w:pPr>
      <w:keepNext/>
      <w:spacing w:before="240" w:after="60"/>
      <w:outlineLvl w:val="2"/>
    </w:pPr>
    <w:rPr>
      <w:rFonts w:ascii="Cambria"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eastAsia="Calibri"/>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uiPriority w:val="99"/>
    <w:qFormat/>
    <w:rsid w:val="00C02474"/>
    <w:pPr>
      <w:ind w:left="720"/>
      <w:contextualSpacing/>
    </w:pPr>
  </w:style>
  <w:style w:type="character" w:customStyle="1" w:styleId="30">
    <w:name w:val="Заголовок 3 Знак"/>
    <w:basedOn w:val="a0"/>
    <w:link w:val="3"/>
    <w:uiPriority w:val="99"/>
    <w:rsid w:val="003B320D"/>
    <w:rPr>
      <w:rFonts w:ascii="Cambria" w:eastAsia="Times New Roman" w:hAnsi="Cambria" w:cs="Times New Roman"/>
      <w:b/>
      <w:sz w:val="26"/>
      <w:szCs w:val="20"/>
      <w:lang w:val="x-none"/>
    </w:rPr>
  </w:style>
  <w:style w:type="paragraph" w:styleId="2">
    <w:name w:val="Body Text Indent 2"/>
    <w:basedOn w:val="a"/>
    <w:link w:val="20"/>
    <w:uiPriority w:val="99"/>
    <w:rsid w:val="003B320D"/>
    <w:pPr>
      <w:spacing w:after="0" w:line="240" w:lineRule="auto"/>
      <w:ind w:left="3600" w:hanging="2160"/>
    </w:pPr>
    <w:rPr>
      <w:rFonts w:ascii="Times New Roman" w:hAnsi="Times New Roman"/>
      <w:sz w:val="24"/>
      <w:szCs w:val="20"/>
      <w:lang w:val="en-GB"/>
    </w:rPr>
  </w:style>
  <w:style w:type="character" w:customStyle="1" w:styleId="20">
    <w:name w:val="Основной текст с отступом 2 Знак"/>
    <w:basedOn w:val="a0"/>
    <w:link w:val="2"/>
    <w:uiPriority w:val="99"/>
    <w:rsid w:val="003B320D"/>
    <w:rPr>
      <w:rFonts w:ascii="Times New Roman" w:eastAsia="Times New Roman" w:hAnsi="Times New Roman" w:cs="Times New Roman"/>
      <w:sz w:val="24"/>
      <w:szCs w:val="20"/>
      <w:lang w:val="en-GB"/>
    </w:rPr>
  </w:style>
  <w:style w:type="paragraph" w:customStyle="1" w:styleId="IASBPrinciple">
    <w:name w:val="IASB Principle"/>
    <w:basedOn w:val="a"/>
    <w:uiPriority w:val="99"/>
    <w:rsid w:val="003B320D"/>
    <w:pPr>
      <w:spacing w:before="100" w:after="100" w:line="240" w:lineRule="auto"/>
      <w:jc w:val="both"/>
    </w:pPr>
    <w:rPr>
      <w:rFonts w:ascii="Times New Roman" w:hAnsi="Times New Roman"/>
      <w:b/>
      <w:bCs/>
      <w:sz w:val="19"/>
      <w:szCs w:val="19"/>
      <w:lang w:val="en-US" w:eastAsia="ru-RU"/>
    </w:rPr>
  </w:style>
  <w:style w:type="paragraph" w:customStyle="1" w:styleId="1">
    <w:name w:val="Абзац списка1"/>
    <w:basedOn w:val="a"/>
    <w:uiPriority w:val="99"/>
    <w:rsid w:val="003B320D"/>
    <w:pPr>
      <w:ind w:left="720"/>
    </w:pPr>
  </w:style>
  <w:style w:type="paragraph" w:customStyle="1" w:styleId="Default">
    <w:name w:val="Default"/>
    <w:uiPriority w:val="99"/>
    <w:rsid w:val="003B3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Абзац списка3"/>
    <w:basedOn w:val="a"/>
    <w:rsid w:val="003B320D"/>
    <w:pPr>
      <w:ind w:left="720"/>
      <w:contextualSpacing/>
    </w:pPr>
  </w:style>
  <w:style w:type="paragraph" w:customStyle="1" w:styleId="10">
    <w:name w:val="Без интервала1"/>
    <w:link w:val="NoSpacingChar"/>
    <w:rsid w:val="003B320D"/>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10"/>
    <w:locked/>
    <w:rsid w:val="003B320D"/>
    <w:rPr>
      <w:rFonts w:ascii="Calibri" w:eastAsia="Times New Roman" w:hAnsi="Calibri" w:cs="Times New Roman"/>
      <w:sz w:val="20"/>
      <w:szCs w:val="20"/>
      <w:lang w:val="en-US"/>
    </w:rPr>
  </w:style>
  <w:style w:type="paragraph" w:styleId="a9">
    <w:name w:val="No Spacing"/>
    <w:link w:val="aa"/>
    <w:uiPriority w:val="99"/>
    <w:qFormat/>
    <w:rsid w:val="003B320D"/>
    <w:pPr>
      <w:spacing w:after="0" w:line="240" w:lineRule="auto"/>
    </w:pPr>
    <w:rPr>
      <w:rFonts w:ascii="Calibri" w:eastAsia="Times New Roman" w:hAnsi="Calibri" w:cs="Times New Roman"/>
      <w:szCs w:val="20"/>
    </w:rPr>
  </w:style>
  <w:style w:type="character" w:customStyle="1" w:styleId="aa">
    <w:name w:val="Без интервала Знак"/>
    <w:link w:val="a9"/>
    <w:uiPriority w:val="99"/>
    <w:locked/>
    <w:rsid w:val="003B320D"/>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Admin</cp:lastModifiedBy>
  <cp:revision>3</cp:revision>
  <dcterms:created xsi:type="dcterms:W3CDTF">2023-07-31T09:52:00Z</dcterms:created>
  <dcterms:modified xsi:type="dcterms:W3CDTF">2023-07-31T09:56:00Z</dcterms:modified>
</cp:coreProperties>
</file>