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98" w:rsidRPr="00484B6A" w:rsidRDefault="00790398" w:rsidP="00790398">
      <w:pPr>
        <w:keepNext/>
        <w:keepLines/>
        <w:spacing w:after="0" w:line="240" w:lineRule="auto"/>
        <w:contextualSpacing/>
        <w:jc w:val="both"/>
        <w:rPr>
          <w:rFonts w:ascii="Arial" w:hAnsi="Arial" w:cs="Arial"/>
          <w:b/>
          <w:bCs/>
        </w:rPr>
      </w:pPr>
      <w:bookmarkStart w:id="0" w:name="_Toc367201343"/>
      <w:bookmarkStart w:id="1" w:name="_Toc371332960"/>
      <w:bookmarkStart w:id="2" w:name="_Hlk109121339"/>
      <w:r w:rsidRPr="00484B6A">
        <w:rPr>
          <w:rFonts w:ascii="Arial" w:hAnsi="Arial" w:cs="Arial"/>
          <w:b/>
          <w:bCs/>
        </w:rPr>
        <w:t xml:space="preserve">Задание </w:t>
      </w:r>
      <w:r w:rsidR="00484B6A" w:rsidRPr="00484B6A">
        <w:rPr>
          <w:rFonts w:ascii="Arial" w:hAnsi="Arial" w:cs="Arial"/>
          <w:b/>
          <w:bCs/>
        </w:rPr>
        <w:t>№1. Тесты (20 баллов)</w:t>
      </w:r>
    </w:p>
    <w:p w:rsidR="00484B6A" w:rsidRPr="00484B6A" w:rsidRDefault="00484B6A" w:rsidP="00790398">
      <w:pPr>
        <w:keepNext/>
        <w:keepLines/>
        <w:spacing w:after="0" w:line="240" w:lineRule="auto"/>
        <w:contextualSpacing/>
        <w:jc w:val="both"/>
        <w:rPr>
          <w:rFonts w:ascii="Arial" w:hAnsi="Arial" w:cs="Arial"/>
          <w:b/>
          <w:bCs/>
        </w:rPr>
      </w:pPr>
    </w:p>
    <w:p w:rsidR="00790398" w:rsidRPr="00484B6A" w:rsidRDefault="00790398" w:rsidP="00790398">
      <w:pPr>
        <w:keepNext/>
        <w:keepLines/>
        <w:numPr>
          <w:ilvl w:val="0"/>
          <w:numId w:val="5"/>
        </w:numPr>
        <w:tabs>
          <w:tab w:val="left" w:pos="426"/>
        </w:tabs>
        <w:spacing w:after="0" w:line="240" w:lineRule="auto"/>
        <w:contextualSpacing/>
        <w:jc w:val="both"/>
        <w:rPr>
          <w:rFonts w:ascii="Arial" w:hAnsi="Arial" w:cs="Arial"/>
          <w:b/>
          <w:bCs/>
        </w:rPr>
      </w:pPr>
      <w:r w:rsidRPr="00484B6A">
        <w:rPr>
          <w:rFonts w:ascii="Arial" w:hAnsi="Arial" w:cs="Arial"/>
          <w:b/>
          <w:bCs/>
        </w:rPr>
        <w:t>Какие операции банка относятся к банковским операциям?</w:t>
      </w:r>
    </w:p>
    <w:p w:rsidR="00790398" w:rsidRPr="00484B6A" w:rsidRDefault="00790398" w:rsidP="00790398">
      <w:pPr>
        <w:keepNext/>
        <w:keepLines/>
        <w:numPr>
          <w:ilvl w:val="0"/>
          <w:numId w:val="6"/>
        </w:numPr>
        <w:tabs>
          <w:tab w:val="left" w:pos="284"/>
        </w:tabs>
        <w:spacing w:after="0" w:line="240" w:lineRule="auto"/>
        <w:ind w:hanging="1069"/>
        <w:contextualSpacing/>
        <w:jc w:val="both"/>
        <w:rPr>
          <w:rFonts w:ascii="Arial" w:hAnsi="Arial" w:cs="Arial"/>
          <w:bCs/>
        </w:rPr>
      </w:pPr>
      <w:r w:rsidRPr="00484B6A">
        <w:rPr>
          <w:rFonts w:ascii="Arial" w:hAnsi="Arial" w:cs="Arial"/>
          <w:bCs/>
        </w:rPr>
        <w:t>принятие векселя на инкассо;</w:t>
      </w:r>
    </w:p>
    <w:p w:rsidR="00790398" w:rsidRPr="00484B6A" w:rsidRDefault="00790398" w:rsidP="00790398">
      <w:pPr>
        <w:keepNext/>
        <w:keepLines/>
        <w:numPr>
          <w:ilvl w:val="0"/>
          <w:numId w:val="6"/>
        </w:numPr>
        <w:tabs>
          <w:tab w:val="left" w:pos="284"/>
        </w:tabs>
        <w:spacing w:after="0" w:line="240" w:lineRule="auto"/>
        <w:ind w:hanging="1069"/>
        <w:contextualSpacing/>
        <w:jc w:val="both"/>
        <w:rPr>
          <w:rFonts w:ascii="Arial" w:hAnsi="Arial" w:cs="Arial"/>
          <w:bCs/>
        </w:rPr>
      </w:pPr>
      <w:r w:rsidRPr="00484B6A">
        <w:rPr>
          <w:rFonts w:ascii="Arial" w:hAnsi="Arial" w:cs="Arial"/>
          <w:bCs/>
        </w:rPr>
        <w:t>выпуск собственных облигаций;</w:t>
      </w:r>
    </w:p>
    <w:p w:rsidR="00790398" w:rsidRPr="00484B6A" w:rsidRDefault="00790398" w:rsidP="00790398">
      <w:pPr>
        <w:keepNext/>
        <w:keepLines/>
        <w:numPr>
          <w:ilvl w:val="0"/>
          <w:numId w:val="6"/>
        </w:numPr>
        <w:tabs>
          <w:tab w:val="left" w:pos="284"/>
        </w:tabs>
        <w:spacing w:after="0" w:line="240" w:lineRule="auto"/>
        <w:ind w:hanging="1069"/>
        <w:contextualSpacing/>
        <w:jc w:val="both"/>
        <w:rPr>
          <w:rFonts w:ascii="Arial" w:hAnsi="Arial" w:cs="Arial"/>
          <w:bCs/>
          <w:u w:val="single"/>
        </w:rPr>
      </w:pPr>
      <w:r w:rsidRPr="00484B6A">
        <w:rPr>
          <w:rFonts w:ascii="Arial" w:hAnsi="Arial" w:cs="Arial"/>
          <w:bCs/>
          <w:u w:val="single"/>
        </w:rPr>
        <w:t>принятие платежных поручений на инкассо;</w:t>
      </w:r>
    </w:p>
    <w:p w:rsidR="00790398" w:rsidRPr="00484B6A" w:rsidRDefault="00790398" w:rsidP="00790398">
      <w:pPr>
        <w:keepNext/>
        <w:keepLines/>
        <w:numPr>
          <w:ilvl w:val="0"/>
          <w:numId w:val="6"/>
        </w:numPr>
        <w:tabs>
          <w:tab w:val="left" w:pos="284"/>
        </w:tabs>
        <w:spacing w:after="0" w:line="240" w:lineRule="auto"/>
        <w:ind w:hanging="1069"/>
        <w:contextualSpacing/>
        <w:jc w:val="both"/>
        <w:rPr>
          <w:rFonts w:ascii="Arial" w:hAnsi="Arial" w:cs="Arial"/>
          <w:bCs/>
        </w:rPr>
      </w:pPr>
      <w:proofErr w:type="spellStart"/>
      <w:r w:rsidRPr="00484B6A">
        <w:rPr>
          <w:rFonts w:ascii="Arial" w:hAnsi="Arial" w:cs="Arial"/>
          <w:bCs/>
        </w:rPr>
        <w:t>домициляция</w:t>
      </w:r>
      <w:proofErr w:type="spellEnd"/>
      <w:r w:rsidRPr="00484B6A">
        <w:rPr>
          <w:rFonts w:ascii="Arial" w:hAnsi="Arial" w:cs="Arial"/>
          <w:bCs/>
        </w:rPr>
        <w:t xml:space="preserve"> векселя.</w:t>
      </w:r>
    </w:p>
    <w:p w:rsidR="00790398" w:rsidRPr="00484B6A" w:rsidRDefault="00790398" w:rsidP="00790398">
      <w:pPr>
        <w:keepNext/>
        <w:keepLines/>
        <w:tabs>
          <w:tab w:val="left" w:pos="284"/>
        </w:tabs>
        <w:ind w:left="1069"/>
        <w:contextualSpacing/>
        <w:jc w:val="both"/>
        <w:rPr>
          <w:rFonts w:ascii="Arial" w:hAnsi="Arial" w:cs="Arial"/>
          <w:bCs/>
        </w:rPr>
      </w:pPr>
    </w:p>
    <w:p w:rsidR="00790398" w:rsidRPr="00484B6A" w:rsidRDefault="00790398" w:rsidP="00790398">
      <w:pPr>
        <w:pStyle w:val="a8"/>
        <w:keepNext/>
        <w:keepLines/>
        <w:numPr>
          <w:ilvl w:val="0"/>
          <w:numId w:val="5"/>
        </w:numPr>
        <w:tabs>
          <w:tab w:val="left" w:pos="426"/>
          <w:tab w:val="left" w:pos="1560"/>
        </w:tabs>
        <w:spacing w:after="0" w:line="240" w:lineRule="auto"/>
        <w:ind w:left="0" w:firstLine="0"/>
        <w:jc w:val="both"/>
        <w:rPr>
          <w:rFonts w:ascii="Arial" w:hAnsi="Arial" w:cs="Arial"/>
          <w:bCs/>
          <w:u w:val="single"/>
        </w:rPr>
      </w:pPr>
      <w:r w:rsidRPr="00484B6A">
        <w:rPr>
          <w:rFonts w:ascii="Arial" w:hAnsi="Arial" w:cs="Arial"/>
          <w:b/>
          <w:bCs/>
        </w:rPr>
        <w:t>Какой вид банковского риска, представляет собой вероятность возникновения потерь, возникающая вследствие невыполнения заемщиком или контрагентом своих обязательств в соответствии с оговоренными условиями?</w:t>
      </w:r>
    </w:p>
    <w:p w:rsidR="00790398" w:rsidRPr="00484B6A" w:rsidRDefault="00790398" w:rsidP="00790398">
      <w:pPr>
        <w:keepNext/>
        <w:keepLines/>
        <w:numPr>
          <w:ilvl w:val="0"/>
          <w:numId w:val="7"/>
        </w:numPr>
        <w:tabs>
          <w:tab w:val="left" w:pos="284"/>
          <w:tab w:val="left" w:pos="426"/>
        </w:tabs>
        <w:spacing w:after="0" w:line="240" w:lineRule="auto"/>
        <w:ind w:hanging="1069"/>
        <w:contextualSpacing/>
        <w:jc w:val="both"/>
        <w:rPr>
          <w:rFonts w:ascii="Arial" w:hAnsi="Arial" w:cs="Arial"/>
          <w:bCs/>
        </w:rPr>
      </w:pPr>
      <w:r w:rsidRPr="00484B6A">
        <w:rPr>
          <w:rFonts w:ascii="Arial" w:hAnsi="Arial" w:cs="Arial"/>
          <w:bCs/>
        </w:rPr>
        <w:t>операционный риск;</w:t>
      </w:r>
    </w:p>
    <w:p w:rsidR="00790398" w:rsidRPr="00484B6A" w:rsidRDefault="00790398" w:rsidP="00790398">
      <w:pPr>
        <w:keepNext/>
        <w:keepLines/>
        <w:numPr>
          <w:ilvl w:val="0"/>
          <w:numId w:val="7"/>
        </w:numPr>
        <w:tabs>
          <w:tab w:val="left" w:pos="284"/>
          <w:tab w:val="left" w:pos="426"/>
        </w:tabs>
        <w:spacing w:after="0" w:line="240" w:lineRule="auto"/>
        <w:ind w:hanging="1069"/>
        <w:contextualSpacing/>
        <w:jc w:val="both"/>
        <w:rPr>
          <w:rFonts w:ascii="Arial" w:hAnsi="Arial" w:cs="Arial"/>
          <w:bCs/>
        </w:rPr>
      </w:pPr>
      <w:r w:rsidRPr="00484B6A">
        <w:rPr>
          <w:rFonts w:ascii="Arial" w:hAnsi="Arial" w:cs="Arial"/>
          <w:bCs/>
        </w:rPr>
        <w:t>риск ликвидности;</w:t>
      </w:r>
    </w:p>
    <w:p w:rsidR="00790398" w:rsidRPr="00484B6A" w:rsidRDefault="00790398" w:rsidP="00790398">
      <w:pPr>
        <w:keepNext/>
        <w:keepLines/>
        <w:numPr>
          <w:ilvl w:val="0"/>
          <w:numId w:val="7"/>
        </w:numPr>
        <w:tabs>
          <w:tab w:val="left" w:pos="284"/>
          <w:tab w:val="left" w:pos="426"/>
        </w:tabs>
        <w:spacing w:after="0" w:line="240" w:lineRule="auto"/>
        <w:ind w:hanging="1069"/>
        <w:contextualSpacing/>
        <w:jc w:val="both"/>
        <w:rPr>
          <w:rFonts w:ascii="Arial" w:hAnsi="Arial" w:cs="Arial"/>
          <w:bCs/>
        </w:rPr>
      </w:pPr>
      <w:r w:rsidRPr="00484B6A">
        <w:rPr>
          <w:rFonts w:ascii="Arial" w:hAnsi="Arial" w:cs="Arial"/>
          <w:bCs/>
        </w:rPr>
        <w:t xml:space="preserve">инфляционный риск; </w:t>
      </w:r>
    </w:p>
    <w:p w:rsidR="00790398" w:rsidRPr="00484B6A" w:rsidRDefault="00790398" w:rsidP="00790398">
      <w:pPr>
        <w:keepNext/>
        <w:keepLines/>
        <w:numPr>
          <w:ilvl w:val="0"/>
          <w:numId w:val="7"/>
        </w:numPr>
        <w:tabs>
          <w:tab w:val="left" w:pos="284"/>
          <w:tab w:val="left" w:pos="426"/>
        </w:tabs>
        <w:spacing w:after="0" w:line="240" w:lineRule="auto"/>
        <w:ind w:hanging="1069"/>
        <w:contextualSpacing/>
        <w:jc w:val="both"/>
        <w:rPr>
          <w:rFonts w:ascii="Arial" w:hAnsi="Arial" w:cs="Arial"/>
          <w:bCs/>
          <w:u w:val="single"/>
        </w:rPr>
      </w:pPr>
      <w:r w:rsidRPr="00484B6A">
        <w:rPr>
          <w:rFonts w:ascii="Arial" w:hAnsi="Arial" w:cs="Arial"/>
          <w:bCs/>
          <w:u w:val="single"/>
        </w:rPr>
        <w:t>кредитный риск.</w:t>
      </w:r>
    </w:p>
    <w:p w:rsidR="00790398" w:rsidRPr="00484B6A" w:rsidRDefault="00790398" w:rsidP="00790398">
      <w:pPr>
        <w:keepNext/>
        <w:keepLines/>
        <w:rPr>
          <w:rFonts w:ascii="Arial" w:hAnsi="Arial" w:cs="Arial"/>
        </w:rPr>
      </w:pPr>
    </w:p>
    <w:p w:rsidR="00790398" w:rsidRPr="00484B6A" w:rsidRDefault="00790398" w:rsidP="00790398">
      <w:pPr>
        <w:keepNext/>
        <w:keepLines/>
        <w:numPr>
          <w:ilvl w:val="0"/>
          <w:numId w:val="5"/>
        </w:numPr>
        <w:tabs>
          <w:tab w:val="left" w:pos="0"/>
          <w:tab w:val="left" w:pos="426"/>
        </w:tabs>
        <w:spacing w:after="0" w:line="240" w:lineRule="auto"/>
        <w:ind w:left="0" w:firstLine="0"/>
        <w:jc w:val="both"/>
        <w:rPr>
          <w:rFonts w:ascii="Arial" w:hAnsi="Arial" w:cs="Arial"/>
          <w:b/>
          <w:bCs/>
        </w:rPr>
      </w:pPr>
      <w:r w:rsidRPr="00484B6A">
        <w:rPr>
          <w:rFonts w:ascii="Arial" w:hAnsi="Arial" w:cs="Arial"/>
          <w:b/>
          <w:bCs/>
        </w:rPr>
        <w:t>В обязанности какого работника страховой (перестраховочной) организации входят рассмотрение заявления по страховой выплате и оценка ущерба от страхового случая?</w:t>
      </w:r>
    </w:p>
    <w:p w:rsidR="00790398" w:rsidRPr="00484B6A" w:rsidRDefault="00790398" w:rsidP="00790398">
      <w:pPr>
        <w:keepNext/>
        <w:keepLines/>
        <w:numPr>
          <w:ilvl w:val="0"/>
          <w:numId w:val="8"/>
        </w:numPr>
        <w:tabs>
          <w:tab w:val="left" w:pos="284"/>
        </w:tabs>
        <w:spacing w:after="0" w:line="240" w:lineRule="auto"/>
        <w:ind w:hanging="1069"/>
        <w:contextualSpacing/>
        <w:jc w:val="both"/>
        <w:rPr>
          <w:rFonts w:ascii="Arial" w:hAnsi="Arial" w:cs="Arial"/>
        </w:rPr>
      </w:pPr>
      <w:r w:rsidRPr="00484B6A">
        <w:rPr>
          <w:rFonts w:ascii="Arial" w:hAnsi="Arial" w:cs="Arial"/>
        </w:rPr>
        <w:t>сюрвейер;</w:t>
      </w:r>
    </w:p>
    <w:p w:rsidR="00790398" w:rsidRPr="00484B6A" w:rsidRDefault="00790398" w:rsidP="00790398">
      <w:pPr>
        <w:keepNext/>
        <w:keepLines/>
        <w:numPr>
          <w:ilvl w:val="0"/>
          <w:numId w:val="8"/>
        </w:numPr>
        <w:tabs>
          <w:tab w:val="left" w:pos="284"/>
        </w:tabs>
        <w:spacing w:after="0" w:line="240" w:lineRule="auto"/>
        <w:ind w:hanging="1069"/>
        <w:contextualSpacing/>
        <w:jc w:val="both"/>
        <w:rPr>
          <w:rFonts w:ascii="Arial" w:hAnsi="Arial" w:cs="Arial"/>
        </w:rPr>
      </w:pPr>
      <w:r w:rsidRPr="00484B6A">
        <w:rPr>
          <w:rFonts w:ascii="Arial" w:hAnsi="Arial" w:cs="Arial"/>
        </w:rPr>
        <w:t>андеррайтер;</w:t>
      </w:r>
    </w:p>
    <w:p w:rsidR="00790398" w:rsidRPr="00484B6A" w:rsidRDefault="00790398" w:rsidP="00790398">
      <w:pPr>
        <w:keepNext/>
        <w:keepLines/>
        <w:numPr>
          <w:ilvl w:val="0"/>
          <w:numId w:val="8"/>
        </w:numPr>
        <w:tabs>
          <w:tab w:val="left" w:pos="284"/>
        </w:tabs>
        <w:spacing w:after="0" w:line="240" w:lineRule="auto"/>
        <w:ind w:hanging="1069"/>
        <w:contextualSpacing/>
        <w:jc w:val="both"/>
        <w:rPr>
          <w:rFonts w:ascii="Arial" w:hAnsi="Arial" w:cs="Arial"/>
        </w:rPr>
      </w:pPr>
      <w:r w:rsidRPr="00484B6A">
        <w:rPr>
          <w:rFonts w:ascii="Arial" w:hAnsi="Arial" w:cs="Arial"/>
        </w:rPr>
        <w:t>агент;</w:t>
      </w:r>
    </w:p>
    <w:p w:rsidR="00790398" w:rsidRPr="00484B6A" w:rsidRDefault="00790398" w:rsidP="00790398">
      <w:pPr>
        <w:keepNext/>
        <w:keepLines/>
        <w:numPr>
          <w:ilvl w:val="0"/>
          <w:numId w:val="8"/>
        </w:numPr>
        <w:tabs>
          <w:tab w:val="left" w:pos="284"/>
        </w:tabs>
        <w:spacing w:after="0" w:line="240" w:lineRule="auto"/>
        <w:ind w:hanging="1069"/>
        <w:contextualSpacing/>
        <w:jc w:val="both"/>
        <w:rPr>
          <w:rFonts w:ascii="Arial" w:hAnsi="Arial" w:cs="Arial"/>
        </w:rPr>
      </w:pPr>
      <w:proofErr w:type="spellStart"/>
      <w:r w:rsidRPr="00484B6A">
        <w:rPr>
          <w:rFonts w:ascii="Arial" w:hAnsi="Arial" w:cs="Arial"/>
          <w:u w:val="single"/>
        </w:rPr>
        <w:t>аджастер</w:t>
      </w:r>
      <w:proofErr w:type="spellEnd"/>
      <w:r w:rsidRPr="00484B6A">
        <w:rPr>
          <w:rFonts w:ascii="Arial" w:hAnsi="Arial" w:cs="Arial"/>
          <w:u w:val="single"/>
        </w:rPr>
        <w:t>.</w:t>
      </w:r>
    </w:p>
    <w:p w:rsidR="00790398" w:rsidRPr="00484B6A" w:rsidRDefault="00790398" w:rsidP="00790398">
      <w:pPr>
        <w:keepNext/>
        <w:keepLines/>
        <w:rPr>
          <w:rFonts w:ascii="Arial" w:hAnsi="Arial" w:cs="Arial"/>
        </w:rPr>
      </w:pPr>
    </w:p>
    <w:p w:rsidR="00790398" w:rsidRPr="00484B6A" w:rsidRDefault="00790398" w:rsidP="00790398">
      <w:pPr>
        <w:keepNext/>
        <w:keepLines/>
        <w:numPr>
          <w:ilvl w:val="0"/>
          <w:numId w:val="5"/>
        </w:numPr>
        <w:tabs>
          <w:tab w:val="left" w:pos="426"/>
        </w:tabs>
        <w:spacing w:after="0" w:line="240" w:lineRule="auto"/>
        <w:ind w:left="0" w:firstLine="0"/>
        <w:contextualSpacing/>
        <w:jc w:val="both"/>
        <w:rPr>
          <w:rFonts w:ascii="Arial" w:hAnsi="Arial" w:cs="Arial"/>
          <w:b/>
          <w:bCs/>
        </w:rPr>
      </w:pPr>
      <w:r w:rsidRPr="00484B6A">
        <w:rPr>
          <w:rFonts w:ascii="Arial" w:hAnsi="Arial" w:cs="Arial"/>
          <w:b/>
          <w:bCs/>
        </w:rPr>
        <w:t xml:space="preserve">Страхование, при котором одним договором страхования охватывается несколько застрахованных, являющихся одновременно </w:t>
      </w:r>
      <w:proofErr w:type="spellStart"/>
      <w:r w:rsidRPr="00484B6A">
        <w:rPr>
          <w:rFonts w:ascii="Arial" w:hAnsi="Arial" w:cs="Arial"/>
          <w:b/>
          <w:bCs/>
        </w:rPr>
        <w:t>выгодоприобретателями</w:t>
      </w:r>
      <w:proofErr w:type="spellEnd"/>
      <w:r w:rsidRPr="00484B6A">
        <w:rPr>
          <w:rFonts w:ascii="Arial" w:hAnsi="Arial" w:cs="Arial"/>
          <w:b/>
          <w:bCs/>
        </w:rPr>
        <w:t>.</w:t>
      </w:r>
    </w:p>
    <w:p w:rsidR="00790398" w:rsidRPr="00484B6A" w:rsidRDefault="00790398" w:rsidP="00790398">
      <w:pPr>
        <w:keepNext/>
        <w:keepLines/>
        <w:numPr>
          <w:ilvl w:val="0"/>
          <w:numId w:val="9"/>
        </w:numPr>
        <w:tabs>
          <w:tab w:val="left" w:pos="284"/>
        </w:tabs>
        <w:spacing w:after="0" w:line="240" w:lineRule="auto"/>
        <w:ind w:hanging="1080"/>
        <w:contextualSpacing/>
        <w:jc w:val="both"/>
        <w:rPr>
          <w:rFonts w:ascii="Arial" w:hAnsi="Arial" w:cs="Arial"/>
          <w:bCs/>
        </w:rPr>
      </w:pPr>
      <w:r w:rsidRPr="00484B6A">
        <w:rPr>
          <w:rFonts w:ascii="Arial" w:hAnsi="Arial" w:cs="Arial"/>
          <w:bCs/>
        </w:rPr>
        <w:t>перестрахование;</w:t>
      </w:r>
    </w:p>
    <w:p w:rsidR="00790398" w:rsidRPr="00484B6A" w:rsidRDefault="00790398" w:rsidP="00790398">
      <w:pPr>
        <w:keepNext/>
        <w:keepLines/>
        <w:numPr>
          <w:ilvl w:val="0"/>
          <w:numId w:val="9"/>
        </w:numPr>
        <w:tabs>
          <w:tab w:val="left" w:pos="284"/>
        </w:tabs>
        <w:spacing w:after="0" w:line="240" w:lineRule="auto"/>
        <w:ind w:hanging="1080"/>
        <w:contextualSpacing/>
        <w:jc w:val="both"/>
        <w:rPr>
          <w:rFonts w:ascii="Arial" w:hAnsi="Arial" w:cs="Arial"/>
          <w:bCs/>
        </w:rPr>
      </w:pPr>
      <w:proofErr w:type="spellStart"/>
      <w:r w:rsidRPr="00484B6A">
        <w:rPr>
          <w:rFonts w:ascii="Arial" w:hAnsi="Arial" w:cs="Arial"/>
          <w:bCs/>
        </w:rPr>
        <w:t>сострахование</w:t>
      </w:r>
      <w:proofErr w:type="spellEnd"/>
      <w:r w:rsidRPr="00484B6A">
        <w:rPr>
          <w:rFonts w:ascii="Arial" w:hAnsi="Arial" w:cs="Arial"/>
          <w:bCs/>
        </w:rPr>
        <w:t>;</w:t>
      </w:r>
    </w:p>
    <w:p w:rsidR="00790398" w:rsidRPr="00484B6A" w:rsidRDefault="00790398" w:rsidP="00790398">
      <w:pPr>
        <w:keepNext/>
        <w:keepLines/>
        <w:numPr>
          <w:ilvl w:val="0"/>
          <w:numId w:val="9"/>
        </w:numPr>
        <w:tabs>
          <w:tab w:val="left" w:pos="284"/>
        </w:tabs>
        <w:spacing w:after="0" w:line="240" w:lineRule="auto"/>
        <w:ind w:hanging="1080"/>
        <w:contextualSpacing/>
        <w:jc w:val="both"/>
        <w:rPr>
          <w:rFonts w:ascii="Arial" w:hAnsi="Arial" w:cs="Arial"/>
          <w:bCs/>
          <w:u w:val="single"/>
        </w:rPr>
      </w:pPr>
      <w:r w:rsidRPr="00484B6A">
        <w:rPr>
          <w:rFonts w:ascii="Arial" w:hAnsi="Arial" w:cs="Arial"/>
          <w:bCs/>
          <w:u w:val="single"/>
        </w:rPr>
        <w:t>групповое страхование;</w:t>
      </w:r>
    </w:p>
    <w:p w:rsidR="00790398" w:rsidRPr="00484B6A" w:rsidRDefault="00790398" w:rsidP="00790398">
      <w:pPr>
        <w:keepNext/>
        <w:keepLines/>
        <w:numPr>
          <w:ilvl w:val="0"/>
          <w:numId w:val="9"/>
        </w:numPr>
        <w:tabs>
          <w:tab w:val="left" w:pos="284"/>
        </w:tabs>
        <w:spacing w:after="0" w:line="240" w:lineRule="auto"/>
        <w:ind w:hanging="1080"/>
        <w:contextualSpacing/>
        <w:jc w:val="both"/>
        <w:rPr>
          <w:rFonts w:ascii="Arial" w:hAnsi="Arial" w:cs="Arial"/>
          <w:bCs/>
        </w:rPr>
      </w:pPr>
      <w:r w:rsidRPr="00484B6A">
        <w:rPr>
          <w:rFonts w:ascii="Arial" w:hAnsi="Arial" w:cs="Arial"/>
          <w:bCs/>
        </w:rPr>
        <w:t>взаимное страхование.</w:t>
      </w:r>
    </w:p>
    <w:p w:rsidR="00790398" w:rsidRPr="00484B6A" w:rsidRDefault="00790398" w:rsidP="00790398">
      <w:pPr>
        <w:keepNext/>
        <w:keepLines/>
        <w:tabs>
          <w:tab w:val="left" w:pos="284"/>
        </w:tabs>
        <w:ind w:left="1080"/>
        <w:contextualSpacing/>
        <w:jc w:val="both"/>
        <w:rPr>
          <w:rFonts w:ascii="Arial" w:hAnsi="Arial" w:cs="Arial"/>
          <w:bCs/>
        </w:rPr>
      </w:pPr>
    </w:p>
    <w:p w:rsidR="00790398" w:rsidRPr="00484B6A" w:rsidRDefault="00790398" w:rsidP="00790398">
      <w:pPr>
        <w:keepNext/>
        <w:keepLines/>
        <w:numPr>
          <w:ilvl w:val="0"/>
          <w:numId w:val="5"/>
        </w:numPr>
        <w:tabs>
          <w:tab w:val="left" w:pos="0"/>
          <w:tab w:val="left" w:pos="426"/>
        </w:tabs>
        <w:spacing w:after="0" w:line="240" w:lineRule="auto"/>
        <w:ind w:left="0" w:firstLine="0"/>
        <w:jc w:val="both"/>
        <w:rPr>
          <w:rFonts w:ascii="Arial" w:hAnsi="Arial" w:cs="Arial"/>
          <w:b/>
          <w:bCs/>
        </w:rPr>
      </w:pPr>
      <w:r w:rsidRPr="00484B6A">
        <w:rPr>
          <w:rFonts w:ascii="Arial" w:hAnsi="Arial" w:cs="Arial"/>
          <w:b/>
          <w:bCs/>
        </w:rPr>
        <w:t>Ежемесячный доход, принимаемый для исчисления обязательных пенсионных взносов, не должен превышать:</w:t>
      </w:r>
    </w:p>
    <w:p w:rsidR="00790398" w:rsidRPr="00484B6A" w:rsidRDefault="00790398" w:rsidP="00790398">
      <w:pPr>
        <w:keepNext/>
        <w:keepLines/>
        <w:numPr>
          <w:ilvl w:val="0"/>
          <w:numId w:val="10"/>
        </w:numPr>
        <w:tabs>
          <w:tab w:val="left" w:pos="284"/>
        </w:tabs>
        <w:spacing w:after="0" w:line="240" w:lineRule="auto"/>
        <w:ind w:hanging="1069"/>
        <w:jc w:val="both"/>
        <w:rPr>
          <w:rFonts w:ascii="Arial" w:hAnsi="Arial" w:cs="Arial"/>
        </w:rPr>
      </w:pPr>
      <w:r w:rsidRPr="00484B6A">
        <w:rPr>
          <w:rFonts w:ascii="Arial" w:hAnsi="Arial" w:cs="Arial"/>
        </w:rPr>
        <w:t>50-кратный минимальный размер пенсии;</w:t>
      </w:r>
    </w:p>
    <w:p w:rsidR="00790398" w:rsidRPr="00484B6A" w:rsidRDefault="00790398" w:rsidP="00790398">
      <w:pPr>
        <w:keepNext/>
        <w:keepLines/>
        <w:numPr>
          <w:ilvl w:val="0"/>
          <w:numId w:val="10"/>
        </w:numPr>
        <w:tabs>
          <w:tab w:val="left" w:pos="284"/>
        </w:tabs>
        <w:spacing w:after="0" w:line="240" w:lineRule="auto"/>
        <w:ind w:hanging="1069"/>
        <w:jc w:val="both"/>
        <w:rPr>
          <w:rFonts w:ascii="Arial" w:hAnsi="Arial" w:cs="Arial"/>
        </w:rPr>
      </w:pPr>
      <w:r w:rsidRPr="00484B6A">
        <w:rPr>
          <w:rFonts w:ascii="Arial" w:hAnsi="Arial" w:cs="Arial"/>
        </w:rPr>
        <w:t>50-кратный размер месячного расчетного показателя;</w:t>
      </w:r>
    </w:p>
    <w:p w:rsidR="00790398" w:rsidRPr="00484B6A" w:rsidRDefault="00790398" w:rsidP="00790398">
      <w:pPr>
        <w:keepNext/>
        <w:keepLines/>
        <w:numPr>
          <w:ilvl w:val="0"/>
          <w:numId w:val="10"/>
        </w:numPr>
        <w:tabs>
          <w:tab w:val="left" w:pos="284"/>
        </w:tabs>
        <w:spacing w:after="0" w:line="240" w:lineRule="auto"/>
        <w:ind w:hanging="1069"/>
        <w:jc w:val="both"/>
        <w:rPr>
          <w:rFonts w:ascii="Arial" w:hAnsi="Arial" w:cs="Arial"/>
          <w:u w:val="single"/>
        </w:rPr>
      </w:pPr>
      <w:r w:rsidRPr="00484B6A">
        <w:rPr>
          <w:rFonts w:ascii="Arial" w:hAnsi="Arial" w:cs="Arial"/>
        </w:rPr>
        <w:t>50-кратный размер прожиточного минимума;</w:t>
      </w:r>
    </w:p>
    <w:p w:rsidR="00790398" w:rsidRPr="00484B6A" w:rsidRDefault="00790398" w:rsidP="00790398">
      <w:pPr>
        <w:keepNext/>
        <w:keepLines/>
        <w:numPr>
          <w:ilvl w:val="0"/>
          <w:numId w:val="10"/>
        </w:numPr>
        <w:tabs>
          <w:tab w:val="left" w:pos="284"/>
        </w:tabs>
        <w:spacing w:after="0" w:line="240" w:lineRule="auto"/>
        <w:ind w:hanging="1069"/>
        <w:jc w:val="both"/>
        <w:rPr>
          <w:rFonts w:ascii="Arial" w:hAnsi="Arial" w:cs="Arial"/>
          <w:u w:val="single"/>
        </w:rPr>
      </w:pPr>
      <w:r w:rsidRPr="00484B6A">
        <w:rPr>
          <w:rFonts w:ascii="Arial" w:hAnsi="Arial" w:cs="Arial"/>
          <w:u w:val="single"/>
        </w:rPr>
        <w:t>50-кратный минимальный размер заработной платы.</w:t>
      </w:r>
    </w:p>
    <w:p w:rsidR="00790398" w:rsidRPr="00484B6A" w:rsidRDefault="00790398" w:rsidP="00790398">
      <w:pPr>
        <w:keepNext/>
        <w:keepLines/>
        <w:tabs>
          <w:tab w:val="left" w:pos="284"/>
        </w:tabs>
        <w:contextualSpacing/>
        <w:jc w:val="both"/>
        <w:rPr>
          <w:rFonts w:ascii="Arial" w:hAnsi="Arial" w:cs="Arial"/>
          <w:bCs/>
          <w:highlight w:val="green"/>
        </w:rPr>
      </w:pPr>
    </w:p>
    <w:p w:rsidR="00790398" w:rsidRPr="00484B6A" w:rsidRDefault="00790398" w:rsidP="00790398">
      <w:pPr>
        <w:keepNext/>
        <w:keepLines/>
        <w:rPr>
          <w:rFonts w:ascii="Arial" w:hAnsi="Arial" w:cs="Arial"/>
          <w:b/>
        </w:rPr>
      </w:pPr>
      <w:r w:rsidRPr="00484B6A">
        <w:rPr>
          <w:rFonts w:ascii="Arial" w:hAnsi="Arial" w:cs="Arial"/>
          <w:b/>
        </w:rPr>
        <w:t>6.</w:t>
      </w:r>
      <w:r w:rsidRPr="00484B6A">
        <w:rPr>
          <w:rFonts w:ascii="Arial" w:hAnsi="Arial" w:cs="Arial"/>
        </w:rPr>
        <w:tab/>
      </w:r>
      <w:r w:rsidRPr="00484B6A">
        <w:rPr>
          <w:rFonts w:ascii="Arial" w:hAnsi="Arial" w:cs="Arial"/>
          <w:b/>
        </w:rPr>
        <w:t>Основным отличием одного юридического лица от других юридических лиц:</w:t>
      </w:r>
    </w:p>
    <w:p w:rsidR="00790398" w:rsidRPr="00484B6A" w:rsidRDefault="00790398" w:rsidP="00790398">
      <w:pPr>
        <w:keepNext/>
        <w:keepLines/>
        <w:rPr>
          <w:rFonts w:ascii="Arial" w:hAnsi="Arial" w:cs="Arial"/>
        </w:rPr>
      </w:pPr>
      <w:r w:rsidRPr="00484B6A">
        <w:rPr>
          <w:rFonts w:ascii="Arial" w:hAnsi="Arial" w:cs="Arial"/>
        </w:rPr>
        <w:t>а)</w:t>
      </w:r>
      <w:r w:rsidRPr="00484B6A">
        <w:rPr>
          <w:rFonts w:ascii="Arial" w:hAnsi="Arial" w:cs="Arial"/>
        </w:rPr>
        <w:tab/>
      </w:r>
      <w:r w:rsidRPr="00484B6A">
        <w:rPr>
          <w:rFonts w:ascii="Arial" w:hAnsi="Arial" w:cs="Arial"/>
          <w:u w:val="single"/>
        </w:rPr>
        <w:t>наименование юридического лица;</w:t>
      </w:r>
    </w:p>
    <w:p w:rsidR="00790398" w:rsidRPr="00484B6A" w:rsidRDefault="00790398" w:rsidP="00790398">
      <w:pPr>
        <w:keepNext/>
        <w:keepLines/>
        <w:rPr>
          <w:rFonts w:ascii="Arial" w:hAnsi="Arial" w:cs="Arial"/>
        </w:rPr>
      </w:pPr>
      <w:r w:rsidRPr="00484B6A">
        <w:rPr>
          <w:rFonts w:ascii="Arial" w:hAnsi="Arial" w:cs="Arial"/>
        </w:rPr>
        <w:t>б)</w:t>
      </w:r>
      <w:r w:rsidRPr="00484B6A">
        <w:rPr>
          <w:rFonts w:ascii="Arial" w:hAnsi="Arial" w:cs="Arial"/>
        </w:rPr>
        <w:tab/>
        <w:t>использование юридическим лицом логотипа;</w:t>
      </w:r>
    </w:p>
    <w:p w:rsidR="00790398" w:rsidRPr="00484B6A" w:rsidRDefault="00790398" w:rsidP="00790398">
      <w:pPr>
        <w:keepNext/>
        <w:keepLines/>
        <w:rPr>
          <w:rFonts w:ascii="Arial" w:hAnsi="Arial" w:cs="Arial"/>
        </w:rPr>
      </w:pPr>
      <w:r w:rsidRPr="00484B6A">
        <w:rPr>
          <w:rFonts w:ascii="Arial" w:hAnsi="Arial" w:cs="Arial"/>
        </w:rPr>
        <w:t>в)</w:t>
      </w:r>
      <w:r w:rsidRPr="00484B6A">
        <w:rPr>
          <w:rFonts w:ascii="Arial" w:hAnsi="Arial" w:cs="Arial"/>
        </w:rPr>
        <w:tab/>
        <w:t xml:space="preserve">его юридический адрес; </w:t>
      </w:r>
    </w:p>
    <w:p w:rsidR="00790398" w:rsidRPr="00484B6A" w:rsidRDefault="00790398" w:rsidP="00790398">
      <w:pPr>
        <w:keepNext/>
        <w:keepLines/>
        <w:rPr>
          <w:rFonts w:ascii="Arial" w:hAnsi="Arial" w:cs="Arial"/>
        </w:rPr>
      </w:pPr>
      <w:r w:rsidRPr="00484B6A">
        <w:rPr>
          <w:rFonts w:ascii="Arial" w:hAnsi="Arial" w:cs="Arial"/>
        </w:rPr>
        <w:t>г)</w:t>
      </w:r>
      <w:r w:rsidRPr="00484B6A">
        <w:rPr>
          <w:rFonts w:ascii="Arial" w:hAnsi="Arial" w:cs="Arial"/>
        </w:rPr>
        <w:tab/>
        <w:t>наличие печати и самостоятельного баланса.</w:t>
      </w:r>
    </w:p>
    <w:p w:rsidR="00790398" w:rsidRPr="00484B6A" w:rsidRDefault="00790398" w:rsidP="00790398">
      <w:pPr>
        <w:keepNext/>
        <w:keepLines/>
        <w:rPr>
          <w:rFonts w:ascii="Arial" w:hAnsi="Arial" w:cs="Arial"/>
        </w:rPr>
      </w:pPr>
    </w:p>
    <w:p w:rsidR="00790398" w:rsidRPr="00484B6A" w:rsidRDefault="00790398" w:rsidP="00790398">
      <w:pPr>
        <w:keepNext/>
        <w:keepLines/>
        <w:rPr>
          <w:rFonts w:ascii="Arial" w:hAnsi="Arial" w:cs="Arial"/>
          <w:b/>
        </w:rPr>
      </w:pPr>
      <w:r w:rsidRPr="00484B6A">
        <w:rPr>
          <w:rFonts w:ascii="Arial" w:hAnsi="Arial" w:cs="Arial"/>
          <w:b/>
        </w:rPr>
        <w:t>7. Главный документ, закрепляющий основные права и обязанности:</w:t>
      </w:r>
    </w:p>
    <w:p w:rsidR="00790398" w:rsidRPr="00484B6A" w:rsidRDefault="00790398" w:rsidP="00790398">
      <w:pPr>
        <w:keepNext/>
        <w:keepLines/>
        <w:numPr>
          <w:ilvl w:val="0"/>
          <w:numId w:val="11"/>
        </w:numPr>
        <w:spacing w:after="0" w:line="240" w:lineRule="auto"/>
        <w:ind w:left="426"/>
        <w:rPr>
          <w:rFonts w:ascii="Arial" w:hAnsi="Arial" w:cs="Arial"/>
        </w:rPr>
      </w:pPr>
      <w:r w:rsidRPr="00484B6A">
        <w:rPr>
          <w:rFonts w:ascii="Arial" w:hAnsi="Arial" w:cs="Arial"/>
        </w:rPr>
        <w:t>заключенный договор;</w:t>
      </w:r>
    </w:p>
    <w:p w:rsidR="00790398" w:rsidRPr="00484B6A" w:rsidRDefault="00790398" w:rsidP="00790398">
      <w:pPr>
        <w:keepNext/>
        <w:keepLines/>
        <w:numPr>
          <w:ilvl w:val="0"/>
          <w:numId w:val="11"/>
        </w:numPr>
        <w:spacing w:after="0" w:line="240" w:lineRule="auto"/>
        <w:ind w:left="426"/>
        <w:rPr>
          <w:rFonts w:ascii="Arial" w:hAnsi="Arial" w:cs="Arial"/>
        </w:rPr>
      </w:pPr>
      <w:r w:rsidRPr="00484B6A">
        <w:rPr>
          <w:rFonts w:ascii="Arial" w:hAnsi="Arial" w:cs="Arial"/>
        </w:rPr>
        <w:t>Гражданский кодекс Республики Казахстан;</w:t>
      </w:r>
    </w:p>
    <w:p w:rsidR="00790398" w:rsidRPr="00484B6A" w:rsidRDefault="00790398" w:rsidP="00790398">
      <w:pPr>
        <w:keepNext/>
        <w:keepLines/>
        <w:numPr>
          <w:ilvl w:val="0"/>
          <w:numId w:val="11"/>
        </w:numPr>
        <w:spacing w:after="0" w:line="240" w:lineRule="auto"/>
        <w:ind w:left="426"/>
        <w:rPr>
          <w:rFonts w:ascii="Arial" w:hAnsi="Arial" w:cs="Arial"/>
        </w:rPr>
      </w:pPr>
      <w:r w:rsidRPr="00484B6A">
        <w:rPr>
          <w:rFonts w:ascii="Arial" w:hAnsi="Arial" w:cs="Arial"/>
        </w:rPr>
        <w:t>Указ Президента Республики Казахстан;</w:t>
      </w:r>
    </w:p>
    <w:p w:rsidR="00790398" w:rsidRPr="00484B6A" w:rsidRDefault="00790398" w:rsidP="00790398">
      <w:pPr>
        <w:keepNext/>
        <w:keepLines/>
        <w:numPr>
          <w:ilvl w:val="0"/>
          <w:numId w:val="11"/>
        </w:numPr>
        <w:spacing w:after="0" w:line="240" w:lineRule="auto"/>
        <w:ind w:left="426"/>
        <w:rPr>
          <w:rFonts w:ascii="Arial" w:hAnsi="Arial" w:cs="Arial"/>
          <w:u w:val="single"/>
        </w:rPr>
      </w:pPr>
      <w:r w:rsidRPr="00484B6A">
        <w:rPr>
          <w:rFonts w:ascii="Arial" w:hAnsi="Arial" w:cs="Arial"/>
          <w:u w:val="single"/>
        </w:rPr>
        <w:t>Конституция Республики Казахстан.</w:t>
      </w:r>
    </w:p>
    <w:p w:rsidR="00790398" w:rsidRPr="00484B6A" w:rsidRDefault="00790398" w:rsidP="00790398">
      <w:pPr>
        <w:keepNext/>
        <w:keepLines/>
        <w:rPr>
          <w:rFonts w:ascii="Arial" w:hAnsi="Arial" w:cs="Arial"/>
        </w:rPr>
      </w:pPr>
    </w:p>
    <w:p w:rsidR="00790398" w:rsidRPr="00484B6A" w:rsidRDefault="00790398" w:rsidP="00790398">
      <w:pPr>
        <w:keepNext/>
        <w:keepLines/>
        <w:rPr>
          <w:rFonts w:ascii="Arial" w:hAnsi="Arial" w:cs="Arial"/>
          <w:b/>
        </w:rPr>
      </w:pPr>
      <w:r w:rsidRPr="00484B6A">
        <w:rPr>
          <w:rFonts w:ascii="Arial" w:hAnsi="Arial" w:cs="Arial"/>
          <w:b/>
        </w:rPr>
        <w:t xml:space="preserve">8. Гражданские права и обязанности возникают </w:t>
      </w:r>
      <w:proofErr w:type="gramStart"/>
      <w:r w:rsidRPr="00484B6A">
        <w:rPr>
          <w:rFonts w:ascii="Arial" w:hAnsi="Arial" w:cs="Arial"/>
          <w:b/>
        </w:rPr>
        <w:t>из</w:t>
      </w:r>
      <w:proofErr w:type="gramEnd"/>
      <w:r w:rsidRPr="00484B6A">
        <w:rPr>
          <w:rFonts w:ascii="Arial" w:hAnsi="Arial" w:cs="Arial"/>
          <w:b/>
        </w:rPr>
        <w:t>:</w:t>
      </w:r>
    </w:p>
    <w:p w:rsidR="00790398" w:rsidRPr="00484B6A" w:rsidRDefault="00790398" w:rsidP="00790398">
      <w:pPr>
        <w:pStyle w:val="a8"/>
        <w:keepNext/>
        <w:keepLines/>
        <w:numPr>
          <w:ilvl w:val="0"/>
          <w:numId w:val="12"/>
        </w:numPr>
        <w:spacing w:after="0" w:line="240" w:lineRule="auto"/>
        <w:ind w:left="426"/>
        <w:rPr>
          <w:rFonts w:ascii="Arial" w:hAnsi="Arial" w:cs="Arial"/>
          <w:u w:val="single"/>
        </w:rPr>
      </w:pPr>
      <w:r w:rsidRPr="00484B6A">
        <w:rPr>
          <w:rFonts w:ascii="Arial" w:hAnsi="Arial" w:cs="Arial"/>
          <w:u w:val="single"/>
        </w:rPr>
        <w:t>событий, причинения вреда, договоров;</w:t>
      </w:r>
    </w:p>
    <w:p w:rsidR="00790398" w:rsidRPr="00484B6A" w:rsidRDefault="00790398" w:rsidP="00790398">
      <w:pPr>
        <w:keepNext/>
        <w:keepLines/>
        <w:numPr>
          <w:ilvl w:val="0"/>
          <w:numId w:val="12"/>
        </w:numPr>
        <w:spacing w:after="0" w:line="240" w:lineRule="auto"/>
        <w:ind w:left="426"/>
        <w:rPr>
          <w:rFonts w:ascii="Arial" w:hAnsi="Arial" w:cs="Arial"/>
        </w:rPr>
      </w:pPr>
      <w:r w:rsidRPr="00484B6A">
        <w:rPr>
          <w:rFonts w:ascii="Arial" w:hAnsi="Arial" w:cs="Arial"/>
        </w:rPr>
        <w:t>судебных решений, договоров, вступления в брак, совершения преступлений;</w:t>
      </w:r>
    </w:p>
    <w:p w:rsidR="00790398" w:rsidRPr="00484B6A" w:rsidRDefault="00790398" w:rsidP="00790398">
      <w:pPr>
        <w:keepNext/>
        <w:keepLines/>
        <w:numPr>
          <w:ilvl w:val="0"/>
          <w:numId w:val="12"/>
        </w:numPr>
        <w:spacing w:after="0" w:line="240" w:lineRule="auto"/>
        <w:ind w:left="426"/>
        <w:rPr>
          <w:rFonts w:ascii="Arial" w:hAnsi="Arial" w:cs="Arial"/>
        </w:rPr>
      </w:pPr>
      <w:r w:rsidRPr="00484B6A">
        <w:rPr>
          <w:rFonts w:ascii="Arial" w:hAnsi="Arial" w:cs="Arial"/>
        </w:rPr>
        <w:lastRenderedPageBreak/>
        <w:t>договоров и иных сделок, нарушения правил дорожного движения, трудовых договоров, сделок;</w:t>
      </w:r>
    </w:p>
    <w:p w:rsidR="00790398" w:rsidRPr="00484B6A" w:rsidRDefault="00790398" w:rsidP="00790398">
      <w:pPr>
        <w:keepNext/>
        <w:keepLines/>
        <w:numPr>
          <w:ilvl w:val="0"/>
          <w:numId w:val="12"/>
        </w:numPr>
        <w:spacing w:after="0" w:line="240" w:lineRule="auto"/>
        <w:ind w:left="426"/>
        <w:rPr>
          <w:rFonts w:ascii="Arial" w:hAnsi="Arial" w:cs="Arial"/>
        </w:rPr>
      </w:pPr>
      <w:r w:rsidRPr="00484B6A">
        <w:rPr>
          <w:rFonts w:ascii="Arial" w:hAnsi="Arial" w:cs="Arial"/>
        </w:rPr>
        <w:t>создания изобретений, поступления на государственную службу.</w:t>
      </w:r>
    </w:p>
    <w:p w:rsidR="00790398" w:rsidRPr="00484B6A" w:rsidRDefault="00790398" w:rsidP="00790398">
      <w:pPr>
        <w:keepNext/>
        <w:keepLines/>
        <w:rPr>
          <w:rFonts w:ascii="Arial" w:hAnsi="Arial" w:cs="Arial"/>
        </w:rPr>
      </w:pPr>
    </w:p>
    <w:p w:rsidR="00790398" w:rsidRPr="00484B6A" w:rsidRDefault="00790398" w:rsidP="00790398">
      <w:pPr>
        <w:keepNext/>
        <w:keepLines/>
        <w:rPr>
          <w:rFonts w:ascii="Arial" w:hAnsi="Arial" w:cs="Arial"/>
        </w:rPr>
      </w:pPr>
    </w:p>
    <w:p w:rsidR="00790398" w:rsidRPr="00484B6A" w:rsidRDefault="00790398" w:rsidP="00790398">
      <w:pPr>
        <w:keepNext/>
        <w:keepLines/>
        <w:rPr>
          <w:rFonts w:ascii="Arial" w:hAnsi="Arial" w:cs="Arial"/>
          <w:b/>
        </w:rPr>
      </w:pPr>
      <w:r w:rsidRPr="00484B6A">
        <w:rPr>
          <w:rFonts w:ascii="Arial" w:hAnsi="Arial" w:cs="Arial"/>
          <w:b/>
        </w:rPr>
        <w:t>9. Государственная перерегистрация юридического лица производится в случае:</w:t>
      </w:r>
    </w:p>
    <w:p w:rsidR="00790398" w:rsidRPr="00484B6A" w:rsidRDefault="00790398" w:rsidP="00790398">
      <w:pPr>
        <w:pStyle w:val="a8"/>
        <w:keepNext/>
        <w:keepLines/>
        <w:numPr>
          <w:ilvl w:val="0"/>
          <w:numId w:val="13"/>
        </w:numPr>
        <w:spacing w:after="0" w:line="240" w:lineRule="auto"/>
        <w:ind w:left="426"/>
        <w:rPr>
          <w:rFonts w:ascii="Arial" w:hAnsi="Arial" w:cs="Arial"/>
        </w:rPr>
      </w:pPr>
      <w:r w:rsidRPr="00484B6A">
        <w:rPr>
          <w:rFonts w:ascii="Arial" w:hAnsi="Arial" w:cs="Arial"/>
        </w:rPr>
        <w:t>изменения видов экономической деятельности;</w:t>
      </w:r>
    </w:p>
    <w:p w:rsidR="00790398" w:rsidRPr="00484B6A" w:rsidRDefault="00790398" w:rsidP="00790398">
      <w:pPr>
        <w:pStyle w:val="a8"/>
        <w:keepNext/>
        <w:keepLines/>
        <w:numPr>
          <w:ilvl w:val="0"/>
          <w:numId w:val="13"/>
        </w:numPr>
        <w:spacing w:after="0" w:line="240" w:lineRule="auto"/>
        <w:ind w:left="426"/>
        <w:rPr>
          <w:rFonts w:ascii="Arial" w:hAnsi="Arial" w:cs="Arial"/>
        </w:rPr>
      </w:pPr>
      <w:r w:rsidRPr="00484B6A">
        <w:rPr>
          <w:rFonts w:ascii="Arial" w:hAnsi="Arial" w:cs="Arial"/>
        </w:rPr>
        <w:t>в случае увеличения уставного капитала;</w:t>
      </w:r>
    </w:p>
    <w:p w:rsidR="00790398" w:rsidRPr="00484B6A" w:rsidRDefault="00790398" w:rsidP="00790398">
      <w:pPr>
        <w:pStyle w:val="a8"/>
        <w:keepNext/>
        <w:keepLines/>
        <w:numPr>
          <w:ilvl w:val="0"/>
          <w:numId w:val="13"/>
        </w:numPr>
        <w:spacing w:after="0" w:line="240" w:lineRule="auto"/>
        <w:ind w:left="426"/>
        <w:rPr>
          <w:rFonts w:ascii="Arial" w:hAnsi="Arial" w:cs="Arial"/>
        </w:rPr>
      </w:pPr>
      <w:r w:rsidRPr="00484B6A">
        <w:rPr>
          <w:rFonts w:ascii="Arial" w:hAnsi="Arial" w:cs="Arial"/>
        </w:rPr>
        <w:t>изменения места нахождения структурного подразделения;</w:t>
      </w:r>
    </w:p>
    <w:p w:rsidR="00790398" w:rsidRPr="00484B6A" w:rsidRDefault="00790398" w:rsidP="00790398">
      <w:pPr>
        <w:pStyle w:val="a8"/>
        <w:keepNext/>
        <w:keepLines/>
        <w:numPr>
          <w:ilvl w:val="0"/>
          <w:numId w:val="13"/>
        </w:numPr>
        <w:spacing w:after="0" w:line="240" w:lineRule="auto"/>
        <w:ind w:left="426"/>
        <w:rPr>
          <w:rFonts w:ascii="Arial" w:hAnsi="Arial" w:cs="Arial"/>
          <w:u w:val="single"/>
        </w:rPr>
      </w:pPr>
      <w:r w:rsidRPr="00484B6A">
        <w:rPr>
          <w:rFonts w:ascii="Arial" w:hAnsi="Arial" w:cs="Arial"/>
          <w:u w:val="single"/>
        </w:rPr>
        <w:t>изменения состава участников.</w:t>
      </w:r>
    </w:p>
    <w:p w:rsidR="00790398" w:rsidRPr="00484B6A" w:rsidRDefault="00790398" w:rsidP="00790398">
      <w:pPr>
        <w:keepNext/>
        <w:keepLines/>
        <w:rPr>
          <w:rFonts w:ascii="Arial" w:hAnsi="Arial" w:cs="Arial"/>
        </w:rPr>
      </w:pPr>
    </w:p>
    <w:p w:rsidR="00790398" w:rsidRPr="00484B6A" w:rsidRDefault="00790398" w:rsidP="00790398">
      <w:pPr>
        <w:keepNext/>
        <w:keepLines/>
        <w:rPr>
          <w:rFonts w:ascii="Arial" w:hAnsi="Arial" w:cs="Arial"/>
          <w:b/>
        </w:rPr>
      </w:pPr>
      <w:r w:rsidRPr="00484B6A">
        <w:rPr>
          <w:rFonts w:ascii="Arial" w:hAnsi="Arial" w:cs="Arial"/>
          <w:b/>
        </w:rPr>
        <w:t>10. Служебная и коммерческая тайна:</w:t>
      </w:r>
    </w:p>
    <w:p w:rsidR="00790398" w:rsidRPr="00484B6A" w:rsidRDefault="00790398" w:rsidP="00790398">
      <w:pPr>
        <w:pStyle w:val="a8"/>
        <w:keepNext/>
        <w:keepLines/>
        <w:numPr>
          <w:ilvl w:val="0"/>
          <w:numId w:val="14"/>
        </w:numPr>
        <w:spacing w:after="0" w:line="240" w:lineRule="auto"/>
        <w:ind w:left="426"/>
        <w:jc w:val="both"/>
        <w:rPr>
          <w:rFonts w:ascii="Arial" w:hAnsi="Arial" w:cs="Arial"/>
        </w:rPr>
      </w:pPr>
      <w:r w:rsidRPr="00484B6A">
        <w:rPr>
          <w:rFonts w:ascii="Arial" w:hAnsi="Arial" w:cs="Arial"/>
        </w:rPr>
        <w:t>сведения о налоговой задолженности юридического лица;</w:t>
      </w:r>
    </w:p>
    <w:p w:rsidR="00790398" w:rsidRPr="00484B6A" w:rsidRDefault="00790398" w:rsidP="00790398">
      <w:pPr>
        <w:pStyle w:val="a8"/>
        <w:keepNext/>
        <w:keepLines/>
        <w:numPr>
          <w:ilvl w:val="0"/>
          <w:numId w:val="14"/>
        </w:numPr>
        <w:spacing w:after="0" w:line="240" w:lineRule="auto"/>
        <w:ind w:left="426"/>
        <w:jc w:val="both"/>
        <w:rPr>
          <w:rFonts w:ascii="Arial" w:hAnsi="Arial" w:cs="Arial"/>
        </w:rPr>
      </w:pPr>
      <w:r w:rsidRPr="00484B6A">
        <w:rPr>
          <w:rFonts w:ascii="Arial" w:hAnsi="Arial" w:cs="Arial"/>
        </w:rPr>
        <w:t>информация о юридическом лице и сведения о его участниках;</w:t>
      </w:r>
    </w:p>
    <w:p w:rsidR="00790398" w:rsidRPr="00484B6A" w:rsidRDefault="00790398" w:rsidP="00790398">
      <w:pPr>
        <w:pStyle w:val="a8"/>
        <w:keepNext/>
        <w:keepLines/>
        <w:numPr>
          <w:ilvl w:val="0"/>
          <w:numId w:val="14"/>
        </w:numPr>
        <w:spacing w:after="0" w:line="240" w:lineRule="auto"/>
        <w:ind w:left="426"/>
        <w:jc w:val="both"/>
        <w:rPr>
          <w:rFonts w:ascii="Arial" w:hAnsi="Arial" w:cs="Arial"/>
          <w:u w:val="single"/>
        </w:rPr>
      </w:pPr>
      <w:r w:rsidRPr="00484B6A">
        <w:rPr>
          <w:rFonts w:ascii="Arial" w:hAnsi="Arial" w:cs="Arial"/>
          <w:u w:val="single"/>
        </w:rPr>
        <w:t xml:space="preserve">информация, которая </w:t>
      </w:r>
      <w:proofErr w:type="gramStart"/>
      <w:r w:rsidRPr="00484B6A">
        <w:rPr>
          <w:rFonts w:ascii="Arial" w:hAnsi="Arial" w:cs="Arial"/>
          <w:u w:val="single"/>
        </w:rPr>
        <w:t>имеет коммерческую ценность  и к ней нет</w:t>
      </w:r>
      <w:proofErr w:type="gramEnd"/>
      <w:r w:rsidRPr="00484B6A">
        <w:rPr>
          <w:rFonts w:ascii="Arial" w:hAnsi="Arial" w:cs="Arial"/>
          <w:u w:val="single"/>
        </w:rPr>
        <w:t xml:space="preserve"> свободного доступа;</w:t>
      </w:r>
    </w:p>
    <w:p w:rsidR="00790398" w:rsidRPr="00484B6A" w:rsidRDefault="00790398" w:rsidP="00790398">
      <w:pPr>
        <w:pStyle w:val="a8"/>
        <w:keepNext/>
        <w:keepLines/>
        <w:numPr>
          <w:ilvl w:val="0"/>
          <w:numId w:val="14"/>
        </w:numPr>
        <w:spacing w:after="0" w:line="240" w:lineRule="auto"/>
        <w:ind w:left="426"/>
        <w:jc w:val="both"/>
        <w:rPr>
          <w:rFonts w:ascii="Arial" w:hAnsi="Arial" w:cs="Arial"/>
        </w:rPr>
      </w:pPr>
      <w:r w:rsidRPr="00484B6A">
        <w:rPr>
          <w:rFonts w:ascii="Arial" w:hAnsi="Arial" w:cs="Arial"/>
        </w:rPr>
        <w:t>любая информация, которую гражданин обещал хранить втайне.</w:t>
      </w:r>
    </w:p>
    <w:p w:rsidR="00790398" w:rsidRPr="00484B6A" w:rsidRDefault="00790398" w:rsidP="00790398">
      <w:pPr>
        <w:keepNext/>
        <w:keepLines/>
        <w:jc w:val="both"/>
        <w:rPr>
          <w:rFonts w:ascii="Arial" w:hAnsi="Arial" w:cs="Arial"/>
        </w:rPr>
      </w:pPr>
    </w:p>
    <w:p w:rsidR="00790398" w:rsidRPr="00484B6A" w:rsidRDefault="00790398" w:rsidP="00790398">
      <w:pPr>
        <w:jc w:val="both"/>
        <w:rPr>
          <w:rFonts w:ascii="Arial" w:hAnsi="Arial" w:cs="Arial"/>
          <w:b/>
        </w:rPr>
      </w:pPr>
      <w:r w:rsidRPr="00484B6A">
        <w:rPr>
          <w:rFonts w:ascii="Arial" w:hAnsi="Arial" w:cs="Arial"/>
          <w:b/>
        </w:rPr>
        <w:t>11. Имущество, которое не может быть разделено без изменения его хозяйственного назначения (функций):</w:t>
      </w:r>
    </w:p>
    <w:p w:rsidR="00790398" w:rsidRPr="00484B6A" w:rsidRDefault="00790398" w:rsidP="00790398">
      <w:pPr>
        <w:numPr>
          <w:ilvl w:val="0"/>
          <w:numId w:val="15"/>
        </w:numPr>
        <w:tabs>
          <w:tab w:val="left" w:pos="284"/>
        </w:tabs>
        <w:spacing w:after="0" w:line="240" w:lineRule="auto"/>
        <w:ind w:left="426"/>
        <w:jc w:val="both"/>
        <w:rPr>
          <w:rFonts w:ascii="Arial" w:hAnsi="Arial" w:cs="Arial"/>
        </w:rPr>
      </w:pPr>
      <w:r w:rsidRPr="00484B6A">
        <w:rPr>
          <w:rFonts w:ascii="Arial" w:hAnsi="Arial" w:cs="Arial"/>
        </w:rPr>
        <w:t>главная вещь и принадлежность;</w:t>
      </w:r>
    </w:p>
    <w:p w:rsidR="00790398" w:rsidRPr="00484B6A" w:rsidRDefault="00790398" w:rsidP="00790398">
      <w:pPr>
        <w:numPr>
          <w:ilvl w:val="0"/>
          <w:numId w:val="15"/>
        </w:numPr>
        <w:tabs>
          <w:tab w:val="left" w:pos="284"/>
        </w:tabs>
        <w:spacing w:after="0" w:line="240" w:lineRule="auto"/>
        <w:ind w:left="426"/>
        <w:jc w:val="both"/>
        <w:rPr>
          <w:rFonts w:ascii="Arial" w:hAnsi="Arial" w:cs="Arial"/>
        </w:rPr>
      </w:pPr>
      <w:r w:rsidRPr="00484B6A">
        <w:rPr>
          <w:rFonts w:ascii="Arial" w:hAnsi="Arial" w:cs="Arial"/>
        </w:rPr>
        <w:t>комплексное имущество;</w:t>
      </w:r>
    </w:p>
    <w:p w:rsidR="00790398" w:rsidRPr="00484B6A" w:rsidRDefault="00790398" w:rsidP="00790398">
      <w:pPr>
        <w:numPr>
          <w:ilvl w:val="0"/>
          <w:numId w:val="15"/>
        </w:numPr>
        <w:tabs>
          <w:tab w:val="left" w:pos="284"/>
        </w:tabs>
        <w:spacing w:after="0" w:line="240" w:lineRule="auto"/>
        <w:ind w:left="426"/>
        <w:jc w:val="both"/>
        <w:rPr>
          <w:rFonts w:ascii="Arial" w:hAnsi="Arial" w:cs="Arial"/>
          <w:u w:val="single"/>
        </w:rPr>
      </w:pPr>
      <w:r w:rsidRPr="00484B6A">
        <w:rPr>
          <w:rFonts w:ascii="Arial" w:hAnsi="Arial" w:cs="Arial"/>
          <w:u w:val="single"/>
        </w:rPr>
        <w:t>неделимое имущество;</w:t>
      </w:r>
    </w:p>
    <w:p w:rsidR="00790398" w:rsidRPr="00484B6A" w:rsidRDefault="00790398" w:rsidP="00790398">
      <w:pPr>
        <w:numPr>
          <w:ilvl w:val="0"/>
          <w:numId w:val="15"/>
        </w:numPr>
        <w:tabs>
          <w:tab w:val="left" w:pos="284"/>
        </w:tabs>
        <w:spacing w:after="0" w:line="240" w:lineRule="auto"/>
        <w:ind w:left="426"/>
        <w:jc w:val="both"/>
        <w:rPr>
          <w:rFonts w:ascii="Arial" w:hAnsi="Arial" w:cs="Arial"/>
        </w:rPr>
      </w:pPr>
      <w:r w:rsidRPr="00484B6A">
        <w:rPr>
          <w:rFonts w:ascii="Arial" w:hAnsi="Arial" w:cs="Arial"/>
        </w:rPr>
        <w:t>сложная вещь.</w:t>
      </w:r>
    </w:p>
    <w:p w:rsidR="00790398" w:rsidRPr="00484B6A" w:rsidRDefault="00790398" w:rsidP="00790398">
      <w:pPr>
        <w:keepNext/>
        <w:keepLines/>
        <w:rPr>
          <w:rFonts w:ascii="Arial" w:hAnsi="Arial" w:cs="Arial"/>
          <w:b/>
        </w:rPr>
      </w:pPr>
    </w:p>
    <w:p w:rsidR="00790398" w:rsidRPr="00484B6A" w:rsidRDefault="00790398" w:rsidP="00790398">
      <w:pPr>
        <w:keepNext/>
        <w:keepLines/>
        <w:rPr>
          <w:rFonts w:ascii="Arial" w:hAnsi="Arial" w:cs="Arial"/>
          <w:b/>
        </w:rPr>
      </w:pPr>
      <w:r w:rsidRPr="00484B6A">
        <w:rPr>
          <w:rFonts w:ascii="Arial" w:hAnsi="Arial" w:cs="Arial"/>
        </w:rPr>
        <w:t xml:space="preserve">12. </w:t>
      </w:r>
      <w:r w:rsidRPr="00484B6A">
        <w:rPr>
          <w:rFonts w:ascii="Arial" w:hAnsi="Arial" w:cs="Arial"/>
          <w:b/>
        </w:rPr>
        <w:t>Ценная бумага, подтверждающая принадлежность удостоверенных ею прав предъявителю ценной бумаги, это:</w:t>
      </w:r>
    </w:p>
    <w:p w:rsidR="00790398" w:rsidRPr="00484B6A" w:rsidRDefault="00790398" w:rsidP="00790398">
      <w:pPr>
        <w:keepNext/>
        <w:keepLines/>
        <w:numPr>
          <w:ilvl w:val="0"/>
          <w:numId w:val="16"/>
        </w:numPr>
        <w:spacing w:after="0" w:line="240" w:lineRule="auto"/>
        <w:ind w:left="426"/>
        <w:rPr>
          <w:rFonts w:ascii="Arial" w:hAnsi="Arial" w:cs="Arial"/>
          <w:u w:val="single"/>
        </w:rPr>
      </w:pPr>
      <w:r w:rsidRPr="00484B6A">
        <w:rPr>
          <w:rFonts w:ascii="Arial" w:hAnsi="Arial" w:cs="Arial"/>
          <w:u w:val="single"/>
        </w:rPr>
        <w:t>предъявительская ценная бумага;</w:t>
      </w:r>
    </w:p>
    <w:p w:rsidR="00790398" w:rsidRPr="00484B6A" w:rsidRDefault="00790398" w:rsidP="00790398">
      <w:pPr>
        <w:keepNext/>
        <w:keepLines/>
        <w:numPr>
          <w:ilvl w:val="0"/>
          <w:numId w:val="16"/>
        </w:numPr>
        <w:spacing w:after="0" w:line="240" w:lineRule="auto"/>
        <w:ind w:left="426"/>
        <w:rPr>
          <w:rFonts w:ascii="Arial" w:hAnsi="Arial" w:cs="Arial"/>
        </w:rPr>
      </w:pPr>
      <w:r w:rsidRPr="00484B6A">
        <w:rPr>
          <w:rFonts w:ascii="Arial" w:hAnsi="Arial" w:cs="Arial"/>
        </w:rPr>
        <w:t>ордерная ценная бумага;</w:t>
      </w:r>
    </w:p>
    <w:p w:rsidR="00790398" w:rsidRPr="00484B6A" w:rsidRDefault="00790398" w:rsidP="00790398">
      <w:pPr>
        <w:keepNext/>
        <w:keepLines/>
        <w:numPr>
          <w:ilvl w:val="0"/>
          <w:numId w:val="16"/>
        </w:numPr>
        <w:spacing w:after="0" w:line="240" w:lineRule="auto"/>
        <w:ind w:left="426"/>
        <w:rPr>
          <w:rFonts w:ascii="Arial" w:hAnsi="Arial" w:cs="Arial"/>
        </w:rPr>
      </w:pPr>
      <w:r w:rsidRPr="00484B6A">
        <w:rPr>
          <w:rFonts w:ascii="Arial" w:hAnsi="Arial" w:cs="Arial"/>
        </w:rPr>
        <w:t>именная ценная бумага;</w:t>
      </w:r>
    </w:p>
    <w:p w:rsidR="00790398" w:rsidRPr="00484B6A" w:rsidRDefault="00790398" w:rsidP="00790398">
      <w:pPr>
        <w:keepNext/>
        <w:keepLines/>
        <w:numPr>
          <w:ilvl w:val="0"/>
          <w:numId w:val="16"/>
        </w:numPr>
        <w:spacing w:after="0" w:line="240" w:lineRule="auto"/>
        <w:ind w:left="426"/>
        <w:rPr>
          <w:rFonts w:ascii="Arial" w:hAnsi="Arial" w:cs="Arial"/>
        </w:rPr>
      </w:pPr>
      <w:r w:rsidRPr="00484B6A">
        <w:rPr>
          <w:rFonts w:ascii="Arial" w:hAnsi="Arial" w:cs="Arial"/>
        </w:rPr>
        <w:t>грамота.</w:t>
      </w:r>
    </w:p>
    <w:p w:rsidR="00790398" w:rsidRPr="00484B6A" w:rsidRDefault="00790398" w:rsidP="00790398">
      <w:pPr>
        <w:keepNext/>
        <w:keepLines/>
        <w:rPr>
          <w:rFonts w:ascii="Arial" w:hAnsi="Arial" w:cs="Arial"/>
        </w:rPr>
      </w:pPr>
    </w:p>
    <w:p w:rsidR="00790398" w:rsidRPr="00484B6A" w:rsidRDefault="00790398" w:rsidP="00790398">
      <w:pPr>
        <w:keepNext/>
        <w:keepLines/>
        <w:rPr>
          <w:rFonts w:ascii="Arial" w:hAnsi="Arial" w:cs="Arial"/>
          <w:b/>
        </w:rPr>
      </w:pPr>
      <w:r w:rsidRPr="00484B6A">
        <w:rPr>
          <w:rFonts w:ascii="Arial" w:hAnsi="Arial" w:cs="Arial"/>
        </w:rPr>
        <w:t xml:space="preserve">13. </w:t>
      </w:r>
      <w:r w:rsidRPr="00484B6A">
        <w:rPr>
          <w:rFonts w:ascii="Arial" w:hAnsi="Arial" w:cs="Arial"/>
          <w:b/>
        </w:rPr>
        <w:t>Личные неимущественные блага и права:</w:t>
      </w:r>
    </w:p>
    <w:p w:rsidR="00790398" w:rsidRPr="00484B6A" w:rsidRDefault="00790398" w:rsidP="00790398">
      <w:pPr>
        <w:keepNext/>
        <w:keepLines/>
        <w:numPr>
          <w:ilvl w:val="0"/>
          <w:numId w:val="17"/>
        </w:numPr>
        <w:spacing w:after="0" w:line="240" w:lineRule="auto"/>
        <w:ind w:left="426"/>
        <w:rPr>
          <w:rFonts w:ascii="Arial" w:hAnsi="Arial" w:cs="Arial"/>
          <w:u w:val="single"/>
        </w:rPr>
      </w:pPr>
      <w:r w:rsidRPr="00484B6A">
        <w:rPr>
          <w:rFonts w:ascii="Arial" w:hAnsi="Arial" w:cs="Arial"/>
          <w:u w:val="single"/>
        </w:rPr>
        <w:t>неотчуждаемы;</w:t>
      </w:r>
    </w:p>
    <w:p w:rsidR="00790398" w:rsidRPr="00484B6A" w:rsidRDefault="00790398" w:rsidP="00790398">
      <w:pPr>
        <w:keepNext/>
        <w:keepLines/>
        <w:numPr>
          <w:ilvl w:val="0"/>
          <w:numId w:val="17"/>
        </w:numPr>
        <w:spacing w:after="0" w:line="240" w:lineRule="auto"/>
        <w:ind w:left="426"/>
        <w:rPr>
          <w:rFonts w:ascii="Arial" w:hAnsi="Arial" w:cs="Arial"/>
        </w:rPr>
      </w:pPr>
      <w:r w:rsidRPr="00484B6A">
        <w:rPr>
          <w:rFonts w:ascii="Arial" w:hAnsi="Arial" w:cs="Arial"/>
        </w:rPr>
        <w:t>могут быть внесены в качестве вклада в уставной капитал товарищества с ограниченной ответственностью;</w:t>
      </w:r>
    </w:p>
    <w:p w:rsidR="00790398" w:rsidRPr="00484B6A" w:rsidRDefault="00790398" w:rsidP="00790398">
      <w:pPr>
        <w:keepNext/>
        <w:keepLines/>
        <w:numPr>
          <w:ilvl w:val="0"/>
          <w:numId w:val="17"/>
        </w:numPr>
        <w:spacing w:after="0" w:line="240" w:lineRule="auto"/>
        <w:ind w:left="426"/>
        <w:rPr>
          <w:rFonts w:ascii="Arial" w:hAnsi="Arial" w:cs="Arial"/>
        </w:rPr>
      </w:pPr>
      <w:r w:rsidRPr="00484B6A">
        <w:rPr>
          <w:rFonts w:ascii="Arial" w:hAnsi="Arial" w:cs="Arial"/>
        </w:rPr>
        <w:t>не подлежат защите, так как не имеют объективной формы и рыночной стоимости;</w:t>
      </w:r>
    </w:p>
    <w:p w:rsidR="00790398" w:rsidRPr="00484B6A" w:rsidRDefault="00790398" w:rsidP="00790398">
      <w:pPr>
        <w:keepNext/>
        <w:keepLines/>
        <w:numPr>
          <w:ilvl w:val="0"/>
          <w:numId w:val="17"/>
        </w:numPr>
        <w:spacing w:after="0" w:line="240" w:lineRule="auto"/>
        <w:ind w:left="426"/>
        <w:rPr>
          <w:rFonts w:ascii="Arial" w:hAnsi="Arial" w:cs="Arial"/>
        </w:rPr>
      </w:pPr>
      <w:r w:rsidRPr="00484B6A">
        <w:rPr>
          <w:rFonts w:ascii="Arial" w:hAnsi="Arial" w:cs="Arial"/>
        </w:rPr>
        <w:t>могут быть переданы только при наличии договора.</w:t>
      </w:r>
    </w:p>
    <w:p w:rsidR="00790398" w:rsidRPr="00484B6A" w:rsidRDefault="00790398" w:rsidP="00790398">
      <w:pPr>
        <w:keepNext/>
        <w:keepLines/>
        <w:ind w:left="426"/>
        <w:rPr>
          <w:rFonts w:ascii="Arial" w:hAnsi="Arial" w:cs="Arial"/>
        </w:rPr>
      </w:pPr>
    </w:p>
    <w:p w:rsidR="00790398" w:rsidRPr="00484B6A" w:rsidRDefault="00790398" w:rsidP="00790398">
      <w:pPr>
        <w:tabs>
          <w:tab w:val="left" w:pos="7920"/>
        </w:tabs>
        <w:ind w:right="-5"/>
        <w:jc w:val="both"/>
        <w:rPr>
          <w:rFonts w:ascii="Arial" w:hAnsi="Arial" w:cs="Arial"/>
          <w:b/>
        </w:rPr>
      </w:pPr>
      <w:r w:rsidRPr="00484B6A">
        <w:rPr>
          <w:rFonts w:ascii="Arial" w:hAnsi="Arial" w:cs="Arial"/>
        </w:rPr>
        <w:t>14.</w:t>
      </w:r>
      <w:r w:rsidRPr="00484B6A">
        <w:rPr>
          <w:rFonts w:ascii="Arial" w:hAnsi="Arial" w:cs="Arial"/>
          <w:b/>
        </w:rPr>
        <w:t xml:space="preserve"> Сделки совершаются:</w:t>
      </w:r>
    </w:p>
    <w:p w:rsidR="00790398" w:rsidRPr="00484B6A" w:rsidRDefault="00790398" w:rsidP="00790398">
      <w:pPr>
        <w:pStyle w:val="a8"/>
        <w:numPr>
          <w:ilvl w:val="0"/>
          <w:numId w:val="18"/>
        </w:numPr>
        <w:tabs>
          <w:tab w:val="left" w:pos="284"/>
        </w:tabs>
        <w:spacing w:after="0" w:line="240" w:lineRule="auto"/>
        <w:ind w:left="426" w:right="-5"/>
        <w:jc w:val="both"/>
        <w:rPr>
          <w:rFonts w:ascii="Arial" w:hAnsi="Arial" w:cs="Arial"/>
        </w:rPr>
      </w:pPr>
      <w:r w:rsidRPr="00484B6A">
        <w:rPr>
          <w:rFonts w:ascii="Arial" w:hAnsi="Arial" w:cs="Arial"/>
        </w:rPr>
        <w:t>устно или в нотариальной форме;</w:t>
      </w:r>
    </w:p>
    <w:p w:rsidR="00790398" w:rsidRPr="00484B6A" w:rsidRDefault="00790398" w:rsidP="00790398">
      <w:pPr>
        <w:pStyle w:val="a8"/>
        <w:numPr>
          <w:ilvl w:val="0"/>
          <w:numId w:val="18"/>
        </w:numPr>
        <w:tabs>
          <w:tab w:val="left" w:pos="284"/>
        </w:tabs>
        <w:spacing w:after="0" w:line="240" w:lineRule="auto"/>
        <w:ind w:left="426" w:right="-5"/>
        <w:jc w:val="both"/>
        <w:rPr>
          <w:rFonts w:ascii="Arial" w:hAnsi="Arial" w:cs="Arial"/>
        </w:rPr>
      </w:pPr>
      <w:r w:rsidRPr="00484B6A">
        <w:rPr>
          <w:rFonts w:ascii="Arial" w:hAnsi="Arial" w:cs="Arial"/>
        </w:rPr>
        <w:t>устно или в письменной форме;</w:t>
      </w:r>
    </w:p>
    <w:p w:rsidR="00790398" w:rsidRPr="00484B6A" w:rsidRDefault="00790398" w:rsidP="00790398">
      <w:pPr>
        <w:pStyle w:val="a8"/>
        <w:numPr>
          <w:ilvl w:val="0"/>
          <w:numId w:val="18"/>
        </w:numPr>
        <w:tabs>
          <w:tab w:val="left" w:pos="284"/>
        </w:tabs>
        <w:spacing w:after="0" w:line="240" w:lineRule="auto"/>
        <w:ind w:left="426" w:right="-5"/>
        <w:jc w:val="both"/>
        <w:rPr>
          <w:rFonts w:ascii="Arial" w:hAnsi="Arial" w:cs="Arial"/>
          <w:u w:val="single"/>
        </w:rPr>
      </w:pPr>
      <w:r w:rsidRPr="00484B6A">
        <w:rPr>
          <w:rFonts w:ascii="Arial" w:hAnsi="Arial" w:cs="Arial"/>
          <w:u w:val="single"/>
        </w:rPr>
        <w:t>устно или в письменной форме (простой или нотариальной);</w:t>
      </w:r>
    </w:p>
    <w:p w:rsidR="00790398" w:rsidRPr="00484B6A" w:rsidRDefault="00790398" w:rsidP="00790398">
      <w:pPr>
        <w:pStyle w:val="a8"/>
        <w:numPr>
          <w:ilvl w:val="0"/>
          <w:numId w:val="18"/>
        </w:numPr>
        <w:tabs>
          <w:tab w:val="left" w:pos="284"/>
        </w:tabs>
        <w:spacing w:after="0" w:line="240" w:lineRule="auto"/>
        <w:ind w:left="426" w:right="-5"/>
        <w:jc w:val="both"/>
        <w:rPr>
          <w:rFonts w:ascii="Arial" w:hAnsi="Arial" w:cs="Arial"/>
        </w:rPr>
      </w:pPr>
      <w:r w:rsidRPr="00484B6A">
        <w:rPr>
          <w:rFonts w:ascii="Arial" w:hAnsi="Arial" w:cs="Arial"/>
        </w:rPr>
        <w:t>в любом случае в простой письменной или нотариальной форме.</w:t>
      </w:r>
    </w:p>
    <w:p w:rsidR="00790398" w:rsidRPr="00484B6A" w:rsidRDefault="00790398" w:rsidP="00790398">
      <w:pPr>
        <w:pStyle w:val="a8"/>
        <w:tabs>
          <w:tab w:val="left" w:pos="284"/>
        </w:tabs>
        <w:ind w:left="426" w:right="-5"/>
        <w:jc w:val="both"/>
        <w:rPr>
          <w:rFonts w:ascii="Arial" w:hAnsi="Arial" w:cs="Arial"/>
        </w:rPr>
      </w:pPr>
    </w:p>
    <w:p w:rsidR="00790398" w:rsidRPr="00484B6A" w:rsidRDefault="00790398" w:rsidP="00790398">
      <w:pPr>
        <w:tabs>
          <w:tab w:val="left" w:pos="7920"/>
        </w:tabs>
        <w:ind w:right="-5"/>
        <w:jc w:val="both"/>
        <w:rPr>
          <w:rFonts w:ascii="Arial" w:hAnsi="Arial" w:cs="Arial"/>
          <w:b/>
        </w:rPr>
      </w:pPr>
      <w:r w:rsidRPr="00484B6A">
        <w:rPr>
          <w:rFonts w:ascii="Arial" w:hAnsi="Arial" w:cs="Arial"/>
          <w:b/>
        </w:rPr>
        <w:t>15. Передоверие представителем совершения порученных ему действий:</w:t>
      </w:r>
    </w:p>
    <w:p w:rsidR="00790398" w:rsidRPr="00484B6A" w:rsidRDefault="00790398" w:rsidP="00790398">
      <w:pPr>
        <w:pStyle w:val="a8"/>
        <w:numPr>
          <w:ilvl w:val="0"/>
          <w:numId w:val="19"/>
        </w:numPr>
        <w:spacing w:after="0" w:line="240" w:lineRule="auto"/>
        <w:ind w:left="426" w:right="-5"/>
        <w:rPr>
          <w:rFonts w:ascii="Arial" w:hAnsi="Arial" w:cs="Arial"/>
        </w:rPr>
      </w:pPr>
      <w:r w:rsidRPr="00484B6A">
        <w:rPr>
          <w:rFonts w:ascii="Arial" w:hAnsi="Arial" w:cs="Arial"/>
        </w:rPr>
        <w:t>невозможно;</w:t>
      </w:r>
    </w:p>
    <w:p w:rsidR="00790398" w:rsidRPr="00484B6A" w:rsidRDefault="00790398" w:rsidP="00790398">
      <w:pPr>
        <w:pStyle w:val="a8"/>
        <w:numPr>
          <w:ilvl w:val="0"/>
          <w:numId w:val="19"/>
        </w:numPr>
        <w:spacing w:after="0" w:line="240" w:lineRule="auto"/>
        <w:ind w:left="426" w:right="-5"/>
        <w:rPr>
          <w:rFonts w:ascii="Arial" w:hAnsi="Arial" w:cs="Arial"/>
          <w:u w:val="single"/>
        </w:rPr>
      </w:pPr>
      <w:r w:rsidRPr="00484B6A">
        <w:rPr>
          <w:rFonts w:ascii="Arial" w:hAnsi="Arial" w:cs="Arial"/>
          <w:u w:val="single"/>
        </w:rPr>
        <w:t xml:space="preserve">возможно, если это предусмотрено доверенностью; </w:t>
      </w:r>
    </w:p>
    <w:p w:rsidR="00790398" w:rsidRPr="00484B6A" w:rsidRDefault="00790398" w:rsidP="00790398">
      <w:pPr>
        <w:pStyle w:val="a8"/>
        <w:numPr>
          <w:ilvl w:val="0"/>
          <w:numId w:val="19"/>
        </w:numPr>
        <w:spacing w:after="0" w:line="240" w:lineRule="auto"/>
        <w:ind w:left="426" w:right="-5"/>
        <w:rPr>
          <w:rFonts w:ascii="Arial" w:hAnsi="Arial" w:cs="Arial"/>
        </w:rPr>
      </w:pPr>
      <w:r w:rsidRPr="00484B6A">
        <w:rPr>
          <w:rFonts w:ascii="Arial" w:hAnsi="Arial" w:cs="Arial"/>
        </w:rPr>
        <w:t>возможно при коммерческом представительстве;</w:t>
      </w:r>
    </w:p>
    <w:p w:rsidR="00790398" w:rsidRPr="00484B6A" w:rsidRDefault="00790398" w:rsidP="00790398">
      <w:pPr>
        <w:pStyle w:val="a8"/>
        <w:numPr>
          <w:ilvl w:val="0"/>
          <w:numId w:val="19"/>
        </w:numPr>
        <w:spacing w:after="0" w:line="240" w:lineRule="auto"/>
        <w:ind w:left="426" w:right="-5"/>
        <w:rPr>
          <w:rFonts w:ascii="Arial" w:hAnsi="Arial" w:cs="Arial"/>
        </w:rPr>
      </w:pPr>
      <w:r w:rsidRPr="00484B6A">
        <w:rPr>
          <w:rFonts w:ascii="Arial" w:hAnsi="Arial" w:cs="Arial"/>
        </w:rPr>
        <w:t>возможно, если это предусмотрено доверенностью, а также в иных случаях, предусмотренных законом.</w:t>
      </w:r>
    </w:p>
    <w:p w:rsidR="00790398" w:rsidRPr="00484B6A" w:rsidRDefault="00790398" w:rsidP="00790398">
      <w:pPr>
        <w:pStyle w:val="a8"/>
        <w:tabs>
          <w:tab w:val="left" w:pos="284"/>
        </w:tabs>
        <w:ind w:left="426" w:right="-5"/>
        <w:jc w:val="both"/>
        <w:rPr>
          <w:rFonts w:ascii="Arial" w:hAnsi="Arial" w:cs="Arial"/>
        </w:rPr>
      </w:pPr>
    </w:p>
    <w:p w:rsidR="00790398" w:rsidRPr="00484B6A" w:rsidRDefault="00790398" w:rsidP="00790398">
      <w:pPr>
        <w:keepNext/>
        <w:keepLines/>
        <w:rPr>
          <w:rFonts w:ascii="Arial" w:hAnsi="Arial" w:cs="Arial"/>
          <w:b/>
        </w:rPr>
      </w:pPr>
      <w:r w:rsidRPr="00484B6A">
        <w:rPr>
          <w:rFonts w:ascii="Arial" w:hAnsi="Arial" w:cs="Arial"/>
          <w:b/>
        </w:rPr>
        <w:t xml:space="preserve">16. Третьи лица вправе считать подлинной доверенность: </w:t>
      </w:r>
    </w:p>
    <w:p w:rsidR="00790398" w:rsidRPr="00484B6A" w:rsidRDefault="00790398" w:rsidP="00790398">
      <w:pPr>
        <w:keepNext/>
        <w:keepLines/>
        <w:numPr>
          <w:ilvl w:val="0"/>
          <w:numId w:val="20"/>
        </w:numPr>
        <w:spacing w:after="0" w:line="240" w:lineRule="auto"/>
        <w:ind w:left="426"/>
        <w:rPr>
          <w:rFonts w:ascii="Arial" w:hAnsi="Arial" w:cs="Arial"/>
        </w:rPr>
      </w:pPr>
      <w:r w:rsidRPr="00484B6A">
        <w:rPr>
          <w:rFonts w:ascii="Arial" w:hAnsi="Arial" w:cs="Arial"/>
        </w:rPr>
        <w:t>в случае</w:t>
      </w:r>
      <w:proofErr w:type="gramStart"/>
      <w:r w:rsidRPr="00484B6A">
        <w:rPr>
          <w:rFonts w:ascii="Arial" w:hAnsi="Arial" w:cs="Arial"/>
        </w:rPr>
        <w:t>,</w:t>
      </w:r>
      <w:proofErr w:type="gramEnd"/>
      <w:r w:rsidRPr="00484B6A">
        <w:rPr>
          <w:rFonts w:ascii="Arial" w:hAnsi="Arial" w:cs="Arial"/>
        </w:rPr>
        <w:t xml:space="preserve"> если доверитель обещает ее выдать в будущем;</w:t>
      </w:r>
    </w:p>
    <w:p w:rsidR="00790398" w:rsidRPr="00484B6A" w:rsidRDefault="00790398" w:rsidP="00790398">
      <w:pPr>
        <w:keepNext/>
        <w:keepLines/>
        <w:numPr>
          <w:ilvl w:val="0"/>
          <w:numId w:val="20"/>
        </w:numPr>
        <w:spacing w:after="0" w:line="240" w:lineRule="auto"/>
        <w:ind w:left="426"/>
        <w:rPr>
          <w:rFonts w:ascii="Arial" w:hAnsi="Arial" w:cs="Arial"/>
        </w:rPr>
      </w:pPr>
      <w:r w:rsidRPr="00484B6A">
        <w:rPr>
          <w:rFonts w:ascii="Arial" w:hAnsi="Arial" w:cs="Arial"/>
        </w:rPr>
        <w:t xml:space="preserve">если поверенный перескажет ее </w:t>
      </w:r>
      <w:proofErr w:type="gramStart"/>
      <w:r w:rsidRPr="00484B6A">
        <w:rPr>
          <w:rFonts w:ascii="Arial" w:hAnsi="Arial" w:cs="Arial"/>
        </w:rPr>
        <w:t>содержание</w:t>
      </w:r>
      <w:proofErr w:type="gramEnd"/>
      <w:r w:rsidRPr="00484B6A">
        <w:rPr>
          <w:rFonts w:ascii="Arial" w:hAnsi="Arial" w:cs="Arial"/>
        </w:rPr>
        <w:t xml:space="preserve">  а доверитель подтвердит;</w:t>
      </w:r>
    </w:p>
    <w:p w:rsidR="00790398" w:rsidRPr="00484B6A" w:rsidRDefault="00790398" w:rsidP="00790398">
      <w:pPr>
        <w:keepNext/>
        <w:keepLines/>
        <w:numPr>
          <w:ilvl w:val="0"/>
          <w:numId w:val="20"/>
        </w:numPr>
        <w:spacing w:after="0" w:line="240" w:lineRule="auto"/>
        <w:ind w:left="426"/>
        <w:rPr>
          <w:rFonts w:ascii="Arial" w:hAnsi="Arial" w:cs="Arial"/>
        </w:rPr>
      </w:pPr>
      <w:r w:rsidRPr="00484B6A">
        <w:rPr>
          <w:rFonts w:ascii="Arial" w:hAnsi="Arial" w:cs="Arial"/>
        </w:rPr>
        <w:t>если поверенный перескажет ее содержание;</w:t>
      </w:r>
    </w:p>
    <w:p w:rsidR="00790398" w:rsidRPr="00484B6A" w:rsidRDefault="00790398" w:rsidP="00790398">
      <w:pPr>
        <w:keepNext/>
        <w:keepLines/>
        <w:numPr>
          <w:ilvl w:val="0"/>
          <w:numId w:val="20"/>
        </w:numPr>
        <w:spacing w:after="0" w:line="240" w:lineRule="auto"/>
        <w:ind w:left="426"/>
        <w:rPr>
          <w:rFonts w:ascii="Arial" w:hAnsi="Arial" w:cs="Arial"/>
          <w:u w:val="single"/>
        </w:rPr>
      </w:pPr>
      <w:r w:rsidRPr="00484B6A">
        <w:rPr>
          <w:rFonts w:ascii="Arial" w:hAnsi="Arial" w:cs="Arial"/>
          <w:u w:val="single"/>
        </w:rPr>
        <w:t>если она направлена по факсимильной и иной связи.</w:t>
      </w:r>
    </w:p>
    <w:p w:rsidR="00790398" w:rsidRPr="00484B6A" w:rsidRDefault="00790398" w:rsidP="00790398">
      <w:pPr>
        <w:keepNext/>
        <w:keepLines/>
        <w:rPr>
          <w:rFonts w:ascii="Arial" w:hAnsi="Arial" w:cs="Arial"/>
        </w:rPr>
      </w:pPr>
    </w:p>
    <w:p w:rsidR="00790398" w:rsidRPr="00484B6A" w:rsidRDefault="00790398" w:rsidP="00790398">
      <w:pPr>
        <w:keepNext/>
        <w:keepLines/>
        <w:rPr>
          <w:rFonts w:ascii="Arial" w:hAnsi="Arial" w:cs="Arial"/>
          <w:b/>
        </w:rPr>
      </w:pPr>
      <w:r w:rsidRPr="00484B6A">
        <w:rPr>
          <w:rFonts w:ascii="Arial" w:hAnsi="Arial" w:cs="Arial"/>
        </w:rPr>
        <w:t xml:space="preserve">17. </w:t>
      </w:r>
      <w:r w:rsidRPr="00484B6A">
        <w:rPr>
          <w:rFonts w:ascii="Arial" w:hAnsi="Arial" w:cs="Arial"/>
          <w:b/>
        </w:rPr>
        <w:t>Перемена лиц в обязательстве:</w:t>
      </w:r>
    </w:p>
    <w:p w:rsidR="00790398" w:rsidRPr="00484B6A" w:rsidRDefault="00790398" w:rsidP="00790398">
      <w:pPr>
        <w:keepNext/>
        <w:keepLines/>
        <w:numPr>
          <w:ilvl w:val="0"/>
          <w:numId w:val="21"/>
        </w:numPr>
        <w:spacing w:after="0" w:line="240" w:lineRule="auto"/>
        <w:ind w:left="426"/>
        <w:rPr>
          <w:rFonts w:ascii="Arial" w:hAnsi="Arial" w:cs="Arial"/>
        </w:rPr>
      </w:pPr>
      <w:r w:rsidRPr="00484B6A">
        <w:rPr>
          <w:rFonts w:ascii="Arial" w:hAnsi="Arial" w:cs="Arial"/>
        </w:rPr>
        <w:t>увеличивает срок исковой  давности пропорционально времени перемены лиц в обязательстве;</w:t>
      </w:r>
    </w:p>
    <w:p w:rsidR="00790398" w:rsidRPr="00484B6A" w:rsidRDefault="00790398" w:rsidP="00790398">
      <w:pPr>
        <w:keepNext/>
        <w:keepLines/>
        <w:numPr>
          <w:ilvl w:val="0"/>
          <w:numId w:val="21"/>
        </w:numPr>
        <w:spacing w:after="0" w:line="240" w:lineRule="auto"/>
        <w:ind w:left="426"/>
        <w:rPr>
          <w:rFonts w:ascii="Arial" w:hAnsi="Arial" w:cs="Arial"/>
          <w:u w:val="single"/>
        </w:rPr>
      </w:pPr>
      <w:r w:rsidRPr="00484B6A">
        <w:rPr>
          <w:rFonts w:ascii="Arial" w:hAnsi="Arial" w:cs="Arial"/>
          <w:u w:val="single"/>
        </w:rPr>
        <w:t>не влечет изменения срока исковой давности и порядка его исчисления;</w:t>
      </w:r>
    </w:p>
    <w:p w:rsidR="00790398" w:rsidRPr="00484B6A" w:rsidRDefault="00790398" w:rsidP="00790398">
      <w:pPr>
        <w:keepNext/>
        <w:keepLines/>
        <w:numPr>
          <w:ilvl w:val="0"/>
          <w:numId w:val="21"/>
        </w:numPr>
        <w:spacing w:after="0" w:line="240" w:lineRule="auto"/>
        <w:ind w:left="426"/>
        <w:rPr>
          <w:rFonts w:ascii="Arial" w:hAnsi="Arial" w:cs="Arial"/>
        </w:rPr>
      </w:pPr>
      <w:r w:rsidRPr="00484B6A">
        <w:rPr>
          <w:rFonts w:ascii="Arial" w:hAnsi="Arial" w:cs="Arial"/>
        </w:rPr>
        <w:t>изменение срока исковой давности определяется сторонами;</w:t>
      </w:r>
    </w:p>
    <w:p w:rsidR="00790398" w:rsidRPr="00484B6A" w:rsidRDefault="00790398" w:rsidP="00790398">
      <w:pPr>
        <w:keepNext/>
        <w:keepLines/>
        <w:numPr>
          <w:ilvl w:val="0"/>
          <w:numId w:val="21"/>
        </w:numPr>
        <w:spacing w:after="0" w:line="240" w:lineRule="auto"/>
        <w:ind w:left="426"/>
        <w:rPr>
          <w:rFonts w:ascii="Arial" w:hAnsi="Arial" w:cs="Arial"/>
        </w:rPr>
      </w:pPr>
      <w:r w:rsidRPr="00484B6A">
        <w:rPr>
          <w:rFonts w:ascii="Arial" w:hAnsi="Arial" w:cs="Arial"/>
        </w:rPr>
        <w:t>служит основанием отмены старого срока исковой давности и течения нового срока исковой давности.</w:t>
      </w:r>
    </w:p>
    <w:p w:rsidR="00790398" w:rsidRPr="00484B6A" w:rsidRDefault="00790398" w:rsidP="00790398">
      <w:pPr>
        <w:keepNext/>
        <w:keepLines/>
        <w:rPr>
          <w:rFonts w:ascii="Arial" w:hAnsi="Arial" w:cs="Arial"/>
        </w:rPr>
      </w:pPr>
    </w:p>
    <w:p w:rsidR="00790398" w:rsidRPr="00484B6A" w:rsidRDefault="00790398" w:rsidP="00790398">
      <w:pPr>
        <w:tabs>
          <w:tab w:val="num" w:pos="780"/>
          <w:tab w:val="num" w:pos="1440"/>
        </w:tabs>
        <w:rPr>
          <w:rFonts w:ascii="Arial" w:hAnsi="Arial" w:cs="Arial"/>
          <w:b/>
        </w:rPr>
      </w:pPr>
      <w:r w:rsidRPr="00484B6A">
        <w:rPr>
          <w:rFonts w:ascii="Arial" w:hAnsi="Arial" w:cs="Arial"/>
          <w:b/>
        </w:rPr>
        <w:t>18. Распоряжение имуществом, находящимся в долевой собственности:</w:t>
      </w:r>
    </w:p>
    <w:p w:rsidR="00790398" w:rsidRPr="00484B6A" w:rsidRDefault="00790398" w:rsidP="00790398">
      <w:pPr>
        <w:pStyle w:val="a8"/>
        <w:numPr>
          <w:ilvl w:val="0"/>
          <w:numId w:val="22"/>
        </w:numPr>
        <w:tabs>
          <w:tab w:val="left" w:pos="284"/>
        </w:tabs>
        <w:spacing w:after="0" w:line="240" w:lineRule="auto"/>
        <w:ind w:left="426"/>
        <w:rPr>
          <w:rFonts w:ascii="Arial" w:hAnsi="Arial" w:cs="Arial"/>
        </w:rPr>
      </w:pPr>
      <w:r w:rsidRPr="00484B6A">
        <w:rPr>
          <w:rFonts w:ascii="Arial" w:hAnsi="Arial" w:cs="Arial"/>
        </w:rPr>
        <w:t>каждым участником самостоятельно, с соблюдением права преимущественной покупки;</w:t>
      </w:r>
    </w:p>
    <w:p w:rsidR="00790398" w:rsidRPr="00484B6A" w:rsidRDefault="00790398" w:rsidP="00790398">
      <w:pPr>
        <w:pStyle w:val="a8"/>
        <w:numPr>
          <w:ilvl w:val="0"/>
          <w:numId w:val="22"/>
        </w:numPr>
        <w:tabs>
          <w:tab w:val="left" w:pos="284"/>
        </w:tabs>
        <w:spacing w:after="0" w:line="240" w:lineRule="auto"/>
        <w:ind w:left="426"/>
        <w:rPr>
          <w:rFonts w:ascii="Arial" w:hAnsi="Arial" w:cs="Arial"/>
        </w:rPr>
      </w:pPr>
      <w:r w:rsidRPr="00484B6A">
        <w:rPr>
          <w:rFonts w:ascii="Arial" w:hAnsi="Arial" w:cs="Arial"/>
        </w:rPr>
        <w:t>по согласию всех ее участников, с разрешения местных исполнительных органов;</w:t>
      </w:r>
    </w:p>
    <w:p w:rsidR="00790398" w:rsidRPr="00484B6A" w:rsidRDefault="00790398" w:rsidP="00790398">
      <w:pPr>
        <w:pStyle w:val="a8"/>
        <w:numPr>
          <w:ilvl w:val="0"/>
          <w:numId w:val="22"/>
        </w:numPr>
        <w:tabs>
          <w:tab w:val="left" w:pos="284"/>
        </w:tabs>
        <w:spacing w:after="0" w:line="240" w:lineRule="auto"/>
        <w:ind w:left="426"/>
        <w:rPr>
          <w:rFonts w:ascii="Arial" w:hAnsi="Arial" w:cs="Arial"/>
        </w:rPr>
      </w:pPr>
      <w:r w:rsidRPr="00484B6A">
        <w:rPr>
          <w:rFonts w:ascii="Arial" w:hAnsi="Arial" w:cs="Arial"/>
        </w:rPr>
        <w:t>осуществляется лицом, у которого большая доля в имуществе;</w:t>
      </w:r>
    </w:p>
    <w:p w:rsidR="00790398" w:rsidRPr="00484B6A" w:rsidRDefault="00790398" w:rsidP="00790398">
      <w:pPr>
        <w:pStyle w:val="a8"/>
        <w:numPr>
          <w:ilvl w:val="0"/>
          <w:numId w:val="22"/>
        </w:numPr>
        <w:tabs>
          <w:tab w:val="left" w:pos="284"/>
        </w:tabs>
        <w:spacing w:after="0" w:line="240" w:lineRule="auto"/>
        <w:ind w:left="426"/>
        <w:rPr>
          <w:rFonts w:ascii="Arial" w:hAnsi="Arial" w:cs="Arial"/>
          <w:u w:val="single"/>
        </w:rPr>
      </w:pPr>
      <w:r w:rsidRPr="00484B6A">
        <w:rPr>
          <w:rFonts w:ascii="Arial" w:hAnsi="Arial" w:cs="Arial"/>
          <w:u w:val="single"/>
        </w:rPr>
        <w:t>осуществляется по согласию всех участников.</w:t>
      </w:r>
    </w:p>
    <w:p w:rsidR="00790398" w:rsidRPr="00484B6A" w:rsidRDefault="00790398" w:rsidP="00790398">
      <w:pPr>
        <w:keepNext/>
        <w:keepLines/>
        <w:rPr>
          <w:rFonts w:ascii="Arial" w:hAnsi="Arial" w:cs="Arial"/>
          <w:b/>
        </w:rPr>
      </w:pPr>
    </w:p>
    <w:p w:rsidR="00790398" w:rsidRPr="00484B6A" w:rsidRDefault="00790398" w:rsidP="00790398">
      <w:pPr>
        <w:rPr>
          <w:rFonts w:ascii="Arial" w:eastAsia="Calibri" w:hAnsi="Arial" w:cs="Arial"/>
          <w:b/>
        </w:rPr>
      </w:pPr>
      <w:r w:rsidRPr="00484B6A">
        <w:rPr>
          <w:rFonts w:ascii="Arial" w:hAnsi="Arial" w:cs="Arial"/>
          <w:b/>
        </w:rPr>
        <w:t xml:space="preserve">19. </w:t>
      </w:r>
      <w:r w:rsidRPr="00484B6A">
        <w:rPr>
          <w:rFonts w:ascii="Arial" w:eastAsia="Calibri" w:hAnsi="Arial" w:cs="Arial"/>
          <w:b/>
        </w:rPr>
        <w:t>Обязательство прекращается:</w:t>
      </w:r>
    </w:p>
    <w:p w:rsidR="00790398" w:rsidRPr="00484B6A" w:rsidRDefault="00790398" w:rsidP="00790398">
      <w:pPr>
        <w:numPr>
          <w:ilvl w:val="0"/>
          <w:numId w:val="23"/>
        </w:numPr>
        <w:tabs>
          <w:tab w:val="left" w:pos="284"/>
        </w:tabs>
        <w:spacing w:after="200" w:line="276" w:lineRule="auto"/>
        <w:ind w:left="426"/>
        <w:contextualSpacing/>
        <w:rPr>
          <w:rFonts w:ascii="Arial" w:hAnsi="Arial" w:cs="Arial"/>
        </w:rPr>
      </w:pPr>
      <w:r w:rsidRPr="00484B6A">
        <w:rPr>
          <w:rFonts w:ascii="Arial" w:hAnsi="Arial" w:cs="Arial"/>
        </w:rPr>
        <w:t>уплатой неустойки;</w:t>
      </w:r>
    </w:p>
    <w:p w:rsidR="00790398" w:rsidRPr="00484B6A" w:rsidRDefault="00790398" w:rsidP="00790398">
      <w:pPr>
        <w:numPr>
          <w:ilvl w:val="0"/>
          <w:numId w:val="23"/>
        </w:numPr>
        <w:tabs>
          <w:tab w:val="left" w:pos="284"/>
        </w:tabs>
        <w:spacing w:after="200" w:line="276" w:lineRule="auto"/>
        <w:ind w:left="426"/>
        <w:contextualSpacing/>
        <w:rPr>
          <w:rFonts w:ascii="Arial" w:hAnsi="Arial" w:cs="Arial"/>
        </w:rPr>
      </w:pPr>
      <w:r w:rsidRPr="00484B6A">
        <w:rPr>
          <w:rFonts w:ascii="Arial" w:hAnsi="Arial" w:cs="Arial"/>
        </w:rPr>
        <w:t>заменой кредитора;</w:t>
      </w:r>
    </w:p>
    <w:p w:rsidR="00790398" w:rsidRPr="00484B6A" w:rsidRDefault="00790398" w:rsidP="00790398">
      <w:pPr>
        <w:numPr>
          <w:ilvl w:val="0"/>
          <w:numId w:val="23"/>
        </w:numPr>
        <w:tabs>
          <w:tab w:val="left" w:pos="284"/>
        </w:tabs>
        <w:spacing w:after="200" w:line="276" w:lineRule="auto"/>
        <w:ind w:left="426"/>
        <w:contextualSpacing/>
        <w:rPr>
          <w:rFonts w:ascii="Arial" w:hAnsi="Arial" w:cs="Arial"/>
        </w:rPr>
      </w:pPr>
      <w:r w:rsidRPr="00484B6A">
        <w:rPr>
          <w:rFonts w:ascii="Arial" w:hAnsi="Arial" w:cs="Arial"/>
        </w:rPr>
        <w:t>частичным исполнением;</w:t>
      </w:r>
    </w:p>
    <w:p w:rsidR="00790398" w:rsidRPr="00484B6A" w:rsidRDefault="00790398" w:rsidP="00790398">
      <w:pPr>
        <w:numPr>
          <w:ilvl w:val="0"/>
          <w:numId w:val="23"/>
        </w:numPr>
        <w:tabs>
          <w:tab w:val="left" w:pos="284"/>
        </w:tabs>
        <w:spacing w:after="200" w:line="276" w:lineRule="auto"/>
        <w:ind w:left="426"/>
        <w:contextualSpacing/>
        <w:rPr>
          <w:rFonts w:ascii="Arial" w:hAnsi="Arial" w:cs="Arial"/>
          <w:u w:val="single"/>
        </w:rPr>
      </w:pPr>
      <w:r w:rsidRPr="00484B6A">
        <w:rPr>
          <w:rFonts w:ascii="Arial" w:hAnsi="Arial" w:cs="Arial"/>
          <w:u w:val="single"/>
        </w:rPr>
        <w:t>исполнением</w:t>
      </w:r>
    </w:p>
    <w:p w:rsidR="00790398" w:rsidRPr="00484B6A" w:rsidRDefault="00790398" w:rsidP="00790398">
      <w:pPr>
        <w:tabs>
          <w:tab w:val="left" w:pos="284"/>
        </w:tabs>
        <w:spacing w:after="200" w:line="276" w:lineRule="auto"/>
        <w:ind w:left="426"/>
        <w:contextualSpacing/>
        <w:rPr>
          <w:rFonts w:ascii="Arial" w:hAnsi="Arial" w:cs="Arial"/>
          <w:u w:val="single"/>
        </w:rPr>
      </w:pPr>
    </w:p>
    <w:p w:rsidR="00790398" w:rsidRPr="00484B6A" w:rsidRDefault="00790398" w:rsidP="00790398">
      <w:pPr>
        <w:ind w:hanging="33"/>
        <w:rPr>
          <w:rFonts w:ascii="Arial" w:hAnsi="Arial" w:cs="Arial"/>
          <w:b/>
        </w:rPr>
      </w:pPr>
      <w:r w:rsidRPr="00484B6A">
        <w:rPr>
          <w:rFonts w:ascii="Arial" w:hAnsi="Arial" w:cs="Arial"/>
          <w:b/>
        </w:rPr>
        <w:t xml:space="preserve">20. Принятие предложения лицом, согласившимся </w:t>
      </w:r>
      <w:r w:rsidRPr="00484B6A">
        <w:rPr>
          <w:rFonts w:ascii="Arial" w:hAnsi="Arial" w:cs="Arial"/>
          <w:b/>
          <w:bCs/>
        </w:rPr>
        <w:t>заключить</w:t>
      </w:r>
      <w:r w:rsidRPr="00484B6A">
        <w:rPr>
          <w:rFonts w:ascii="Arial" w:hAnsi="Arial" w:cs="Arial"/>
          <w:b/>
        </w:rPr>
        <w:t> с ним </w:t>
      </w:r>
      <w:r w:rsidRPr="00484B6A">
        <w:rPr>
          <w:rFonts w:ascii="Arial" w:hAnsi="Arial" w:cs="Arial"/>
          <w:b/>
          <w:bCs/>
        </w:rPr>
        <w:t>договор</w:t>
      </w:r>
      <w:r w:rsidRPr="00484B6A">
        <w:rPr>
          <w:rFonts w:ascii="Arial" w:hAnsi="Arial" w:cs="Arial"/>
          <w:b/>
        </w:rPr>
        <w:t> на определенных условиях, называется:</w:t>
      </w:r>
    </w:p>
    <w:p w:rsidR="00790398" w:rsidRPr="00484B6A" w:rsidRDefault="00790398" w:rsidP="00790398">
      <w:pPr>
        <w:pStyle w:val="a8"/>
        <w:numPr>
          <w:ilvl w:val="0"/>
          <w:numId w:val="24"/>
        </w:numPr>
        <w:tabs>
          <w:tab w:val="left" w:pos="284"/>
        </w:tabs>
        <w:spacing w:after="0" w:line="240" w:lineRule="auto"/>
        <w:ind w:left="426"/>
        <w:rPr>
          <w:rFonts w:ascii="Arial" w:hAnsi="Arial" w:cs="Arial"/>
        </w:rPr>
      </w:pPr>
      <w:r w:rsidRPr="00484B6A">
        <w:rPr>
          <w:rFonts w:ascii="Arial" w:hAnsi="Arial" w:cs="Arial"/>
        </w:rPr>
        <w:t>реституцией;</w:t>
      </w:r>
    </w:p>
    <w:p w:rsidR="00790398" w:rsidRPr="00484B6A" w:rsidRDefault="00790398" w:rsidP="00790398">
      <w:pPr>
        <w:pStyle w:val="a8"/>
        <w:numPr>
          <w:ilvl w:val="0"/>
          <w:numId w:val="24"/>
        </w:numPr>
        <w:tabs>
          <w:tab w:val="left" w:pos="284"/>
        </w:tabs>
        <w:spacing w:after="0" w:line="240" w:lineRule="auto"/>
        <w:ind w:left="426"/>
        <w:rPr>
          <w:rFonts w:ascii="Arial" w:hAnsi="Arial" w:cs="Arial"/>
          <w:u w:val="single"/>
        </w:rPr>
      </w:pPr>
      <w:r w:rsidRPr="00484B6A">
        <w:rPr>
          <w:rFonts w:ascii="Arial" w:hAnsi="Arial" w:cs="Arial"/>
          <w:u w:val="single"/>
        </w:rPr>
        <w:t>акцептом;</w:t>
      </w:r>
    </w:p>
    <w:p w:rsidR="00790398" w:rsidRPr="00484B6A" w:rsidRDefault="00790398" w:rsidP="00790398">
      <w:pPr>
        <w:pStyle w:val="a8"/>
        <w:numPr>
          <w:ilvl w:val="0"/>
          <w:numId w:val="24"/>
        </w:numPr>
        <w:tabs>
          <w:tab w:val="left" w:pos="284"/>
        </w:tabs>
        <w:spacing w:after="0" w:line="240" w:lineRule="auto"/>
        <w:ind w:left="426"/>
        <w:rPr>
          <w:rFonts w:ascii="Arial" w:hAnsi="Arial" w:cs="Arial"/>
        </w:rPr>
      </w:pPr>
      <w:r w:rsidRPr="00484B6A">
        <w:rPr>
          <w:rFonts w:ascii="Arial" w:hAnsi="Arial" w:cs="Arial"/>
        </w:rPr>
        <w:t>виндикацией;</w:t>
      </w:r>
    </w:p>
    <w:p w:rsidR="00790398" w:rsidRPr="00484B6A" w:rsidRDefault="00790398" w:rsidP="00790398">
      <w:pPr>
        <w:pStyle w:val="a8"/>
        <w:numPr>
          <w:ilvl w:val="0"/>
          <w:numId w:val="24"/>
        </w:numPr>
        <w:tabs>
          <w:tab w:val="left" w:pos="284"/>
        </w:tabs>
        <w:spacing w:after="0" w:line="240" w:lineRule="auto"/>
        <w:ind w:left="426"/>
        <w:rPr>
          <w:rFonts w:ascii="Arial" w:hAnsi="Arial" w:cs="Arial"/>
        </w:rPr>
      </w:pPr>
      <w:r w:rsidRPr="00484B6A">
        <w:rPr>
          <w:rFonts w:ascii="Arial" w:hAnsi="Arial" w:cs="Arial"/>
        </w:rPr>
        <w:t>офертой</w:t>
      </w:r>
    </w:p>
    <w:p w:rsidR="00DB018E" w:rsidRPr="002E0A51" w:rsidRDefault="00DB018E" w:rsidP="00DB018E">
      <w:pPr>
        <w:widowControl w:val="0"/>
        <w:tabs>
          <w:tab w:val="left" w:pos="284"/>
        </w:tabs>
        <w:spacing w:after="0" w:line="240" w:lineRule="auto"/>
        <w:jc w:val="both"/>
        <w:rPr>
          <w:rFonts w:ascii="Arial" w:hAnsi="Arial" w:cs="Arial"/>
        </w:rPr>
      </w:pPr>
    </w:p>
    <w:p w:rsidR="00DB018E" w:rsidRPr="002E0A51" w:rsidRDefault="00DB018E" w:rsidP="00DB018E">
      <w:pPr>
        <w:widowControl w:val="0"/>
        <w:tabs>
          <w:tab w:val="left" w:pos="284"/>
        </w:tabs>
        <w:spacing w:after="0" w:line="240" w:lineRule="auto"/>
        <w:jc w:val="both"/>
        <w:rPr>
          <w:rFonts w:ascii="Arial" w:hAnsi="Arial" w:cs="Arial"/>
        </w:rPr>
      </w:pPr>
    </w:p>
    <w:p w:rsidR="00484B6A" w:rsidRPr="00421702" w:rsidRDefault="00484B6A" w:rsidP="00484B6A">
      <w:pPr>
        <w:keepNext/>
        <w:keepLines/>
        <w:rPr>
          <w:rFonts w:ascii="Arial" w:hAnsi="Arial" w:cs="Arial"/>
          <w:b/>
          <w:bCs/>
          <w:u w:val="single"/>
        </w:rPr>
      </w:pPr>
      <w:bookmarkStart w:id="3" w:name="_Toc102551023"/>
      <w:bookmarkStart w:id="4" w:name="_Toc104215367"/>
      <w:r w:rsidRPr="00421702">
        <w:rPr>
          <w:rFonts w:ascii="Arial" w:hAnsi="Arial" w:cs="Arial"/>
          <w:b/>
          <w:bCs/>
          <w:u w:val="single"/>
        </w:rPr>
        <w:lastRenderedPageBreak/>
        <w:t>Задача 1 (20 баллов)</w:t>
      </w:r>
      <w:bookmarkEnd w:id="3"/>
      <w:bookmarkEnd w:id="4"/>
    </w:p>
    <w:p w:rsidR="00484B6A" w:rsidRPr="00C03352" w:rsidRDefault="00484B6A" w:rsidP="00484B6A">
      <w:pPr>
        <w:keepNext/>
        <w:keepLines/>
        <w:jc w:val="both"/>
        <w:rPr>
          <w:rFonts w:ascii="Arial" w:hAnsi="Arial" w:cs="Arial"/>
          <w:bCs/>
        </w:rPr>
      </w:pPr>
      <w:r w:rsidRPr="00C03352">
        <w:rPr>
          <w:rFonts w:ascii="Arial" w:hAnsi="Arial" w:cs="Arial"/>
          <w:bCs/>
        </w:rPr>
        <w:t xml:space="preserve">В целях расчёта собственного капитала и анализа его достаточности для </w:t>
      </w:r>
      <w:proofErr w:type="spellStart"/>
      <w:r w:rsidRPr="00C03352">
        <w:rPr>
          <w:rFonts w:ascii="Arial" w:hAnsi="Arial" w:cs="Arial"/>
          <w:bCs/>
        </w:rPr>
        <w:t>несистемообразущего</w:t>
      </w:r>
      <w:proofErr w:type="spellEnd"/>
      <w:r w:rsidRPr="00C03352">
        <w:rPr>
          <w:rFonts w:ascii="Arial" w:hAnsi="Arial" w:cs="Arial"/>
          <w:bCs/>
        </w:rPr>
        <w:t xml:space="preserve"> банка Департамент учета и отчетности АО «Банк </w:t>
      </w:r>
      <w:r w:rsidRPr="00C03352">
        <w:rPr>
          <w:rFonts w:ascii="Arial" w:hAnsi="Arial" w:cs="Arial"/>
          <w:bCs/>
          <w:lang w:val="en-US"/>
        </w:rPr>
        <w:t>Tetra</w:t>
      </w:r>
      <w:r w:rsidRPr="00C03352">
        <w:rPr>
          <w:rFonts w:ascii="Arial" w:hAnsi="Arial" w:cs="Arial"/>
          <w:bCs/>
        </w:rPr>
        <w:t xml:space="preserve">» подготовил следующую информацию за отёчный период: </w:t>
      </w:r>
    </w:p>
    <w:tbl>
      <w:tblPr>
        <w:tblW w:w="4904" w:type="pct"/>
        <w:tblBorders>
          <w:insideH w:val="single" w:sz="4" w:space="0" w:color="auto"/>
        </w:tblBorders>
        <w:tblLook w:val="04A0"/>
      </w:tblPr>
      <w:tblGrid>
        <w:gridCol w:w="8947"/>
        <w:gridCol w:w="1830"/>
      </w:tblGrid>
      <w:tr w:rsidR="00484B6A" w:rsidRPr="00C03352" w:rsidTr="00484B6A">
        <w:trPr>
          <w:trHeight w:val="337"/>
        </w:trPr>
        <w:tc>
          <w:tcPr>
            <w:tcW w:w="4151" w:type="pct"/>
            <w:shd w:val="clear" w:color="auto" w:fill="auto"/>
            <w:vAlign w:val="center"/>
            <w:hideMark/>
          </w:tcPr>
          <w:p w:rsidR="00484B6A" w:rsidRPr="00C03352" w:rsidRDefault="00484B6A" w:rsidP="00484B6A">
            <w:pPr>
              <w:keepNext/>
              <w:keepLines/>
              <w:jc w:val="center"/>
              <w:rPr>
                <w:rFonts w:ascii="Arial" w:hAnsi="Arial" w:cs="Arial"/>
                <w:b/>
                <w:bCs/>
                <w:color w:val="000000"/>
              </w:rPr>
            </w:pPr>
            <w:r w:rsidRPr="00C03352">
              <w:rPr>
                <w:rFonts w:ascii="Arial" w:hAnsi="Arial" w:cs="Arial"/>
                <w:b/>
                <w:bCs/>
                <w:color w:val="000000"/>
              </w:rPr>
              <w:t>Наименование показателя</w:t>
            </w:r>
          </w:p>
        </w:tc>
        <w:tc>
          <w:tcPr>
            <w:tcW w:w="849" w:type="pct"/>
            <w:shd w:val="clear" w:color="auto" w:fill="auto"/>
            <w:vAlign w:val="center"/>
            <w:hideMark/>
          </w:tcPr>
          <w:p w:rsidR="00484B6A" w:rsidRPr="00C03352" w:rsidRDefault="00484B6A" w:rsidP="00484B6A">
            <w:pPr>
              <w:keepNext/>
              <w:keepLines/>
              <w:jc w:val="right"/>
              <w:rPr>
                <w:rFonts w:ascii="Arial" w:hAnsi="Arial" w:cs="Arial"/>
                <w:b/>
                <w:bCs/>
                <w:color w:val="000000"/>
              </w:rPr>
            </w:pPr>
            <w:r w:rsidRPr="00C03352">
              <w:rPr>
                <w:rFonts w:ascii="Arial" w:hAnsi="Arial" w:cs="Arial"/>
                <w:b/>
                <w:bCs/>
                <w:color w:val="000000"/>
              </w:rPr>
              <w:t xml:space="preserve">Значение, </w:t>
            </w:r>
            <w:proofErr w:type="spellStart"/>
            <w:proofErr w:type="gramStart"/>
            <w:r w:rsidRPr="00C03352">
              <w:rPr>
                <w:rFonts w:ascii="Arial" w:hAnsi="Arial" w:cs="Arial"/>
                <w:b/>
                <w:bCs/>
                <w:color w:val="000000"/>
              </w:rPr>
              <w:t>млн</w:t>
            </w:r>
            <w:proofErr w:type="spellEnd"/>
            <w:proofErr w:type="gramEnd"/>
            <w:r w:rsidRPr="00C03352">
              <w:rPr>
                <w:rFonts w:ascii="Arial" w:hAnsi="Arial" w:cs="Arial"/>
                <w:b/>
                <w:bCs/>
                <w:color w:val="000000"/>
              </w:rPr>
              <w:t xml:space="preserve"> тенге</w:t>
            </w:r>
          </w:p>
        </w:tc>
      </w:tr>
      <w:tr w:rsidR="00484B6A" w:rsidRPr="00C03352" w:rsidTr="00484B6A">
        <w:trPr>
          <w:trHeight w:val="337"/>
        </w:trPr>
        <w:tc>
          <w:tcPr>
            <w:tcW w:w="4151" w:type="pct"/>
            <w:shd w:val="clear" w:color="auto" w:fill="auto"/>
            <w:vAlign w:val="center"/>
            <w:hideMark/>
          </w:tcPr>
          <w:p w:rsidR="00484B6A" w:rsidRPr="00C03352" w:rsidRDefault="00484B6A" w:rsidP="00484B6A">
            <w:pPr>
              <w:keepNext/>
              <w:keepLines/>
              <w:jc w:val="both"/>
              <w:rPr>
                <w:rFonts w:ascii="Arial" w:hAnsi="Arial" w:cs="Arial"/>
                <w:color w:val="000000"/>
              </w:rPr>
            </w:pPr>
            <w:r w:rsidRPr="00C03352">
              <w:rPr>
                <w:rFonts w:ascii="Arial" w:hAnsi="Arial" w:cs="Arial"/>
                <w:color w:val="000000"/>
              </w:rPr>
              <w:t>Основной капитал с учетом корректировок за минусом инвестиций и регуляторных корректировок</w:t>
            </w:r>
          </w:p>
        </w:tc>
        <w:tc>
          <w:tcPr>
            <w:tcW w:w="849" w:type="pct"/>
            <w:shd w:val="clear" w:color="auto" w:fill="auto"/>
            <w:vAlign w:val="center"/>
            <w:hideMark/>
          </w:tcPr>
          <w:p w:rsidR="00484B6A" w:rsidRPr="00C03352" w:rsidRDefault="00484B6A" w:rsidP="00484B6A">
            <w:pPr>
              <w:keepNext/>
              <w:keepLines/>
              <w:jc w:val="right"/>
              <w:rPr>
                <w:rFonts w:ascii="Arial" w:hAnsi="Arial" w:cs="Arial"/>
                <w:color w:val="000000"/>
              </w:rPr>
            </w:pPr>
            <w:r w:rsidRPr="00C03352">
              <w:rPr>
                <w:rFonts w:ascii="Arial" w:hAnsi="Arial" w:cs="Arial"/>
                <w:color w:val="000000"/>
              </w:rPr>
              <w:t>9 800</w:t>
            </w:r>
          </w:p>
        </w:tc>
      </w:tr>
      <w:tr w:rsidR="00484B6A" w:rsidRPr="00C03352" w:rsidTr="00484B6A">
        <w:trPr>
          <w:trHeight w:val="337"/>
        </w:trPr>
        <w:tc>
          <w:tcPr>
            <w:tcW w:w="4151" w:type="pct"/>
            <w:shd w:val="clear" w:color="auto" w:fill="auto"/>
            <w:vAlign w:val="center"/>
            <w:hideMark/>
          </w:tcPr>
          <w:p w:rsidR="00484B6A" w:rsidRPr="00C03352" w:rsidRDefault="00484B6A" w:rsidP="00484B6A">
            <w:pPr>
              <w:keepNext/>
              <w:keepLines/>
              <w:jc w:val="both"/>
              <w:rPr>
                <w:rFonts w:ascii="Arial" w:hAnsi="Arial" w:cs="Arial"/>
                <w:color w:val="000000"/>
              </w:rPr>
            </w:pPr>
            <w:r w:rsidRPr="00C03352">
              <w:rPr>
                <w:rFonts w:ascii="Arial" w:hAnsi="Arial" w:cs="Arial"/>
                <w:color w:val="000000"/>
              </w:rPr>
              <w:t>Добавочный капитал с учетом корректировок за минусом инвестиций и регуляторных корректировок</w:t>
            </w:r>
          </w:p>
        </w:tc>
        <w:tc>
          <w:tcPr>
            <w:tcW w:w="849" w:type="pct"/>
            <w:shd w:val="clear" w:color="auto" w:fill="auto"/>
            <w:vAlign w:val="center"/>
            <w:hideMark/>
          </w:tcPr>
          <w:p w:rsidR="00484B6A" w:rsidRPr="00C03352" w:rsidRDefault="00484B6A" w:rsidP="00484B6A">
            <w:pPr>
              <w:keepNext/>
              <w:keepLines/>
              <w:jc w:val="right"/>
              <w:rPr>
                <w:rFonts w:ascii="Arial" w:hAnsi="Arial" w:cs="Arial"/>
                <w:color w:val="000000"/>
              </w:rPr>
            </w:pPr>
            <w:r w:rsidRPr="00C03352">
              <w:rPr>
                <w:rFonts w:ascii="Arial" w:hAnsi="Arial" w:cs="Arial"/>
                <w:color w:val="000000"/>
              </w:rPr>
              <w:t>2 000</w:t>
            </w:r>
          </w:p>
        </w:tc>
      </w:tr>
      <w:tr w:rsidR="00484B6A" w:rsidRPr="00C03352" w:rsidTr="00484B6A">
        <w:trPr>
          <w:trHeight w:val="168"/>
        </w:trPr>
        <w:tc>
          <w:tcPr>
            <w:tcW w:w="4151" w:type="pct"/>
            <w:shd w:val="clear" w:color="auto" w:fill="auto"/>
            <w:vAlign w:val="center"/>
            <w:hideMark/>
          </w:tcPr>
          <w:p w:rsidR="00484B6A" w:rsidRPr="00C03352" w:rsidRDefault="00484B6A" w:rsidP="00484B6A">
            <w:pPr>
              <w:keepNext/>
              <w:keepLines/>
              <w:jc w:val="both"/>
              <w:rPr>
                <w:rFonts w:ascii="Arial" w:hAnsi="Arial" w:cs="Arial"/>
                <w:color w:val="000000"/>
              </w:rPr>
            </w:pPr>
            <w:proofErr w:type="spellStart"/>
            <w:r w:rsidRPr="00C03352">
              <w:rPr>
                <w:rFonts w:ascii="Arial" w:hAnsi="Arial" w:cs="Arial"/>
                <w:color w:val="000000"/>
              </w:rPr>
              <w:t>Субординированный</w:t>
            </w:r>
            <w:proofErr w:type="spellEnd"/>
            <w:r w:rsidRPr="00C03352">
              <w:rPr>
                <w:rFonts w:ascii="Arial" w:hAnsi="Arial" w:cs="Arial"/>
                <w:color w:val="000000"/>
              </w:rPr>
              <w:t xml:space="preserve"> долг в национальной валюте</w:t>
            </w:r>
          </w:p>
        </w:tc>
        <w:tc>
          <w:tcPr>
            <w:tcW w:w="849" w:type="pct"/>
            <w:shd w:val="clear" w:color="auto" w:fill="auto"/>
            <w:vAlign w:val="center"/>
            <w:hideMark/>
          </w:tcPr>
          <w:p w:rsidR="00484B6A" w:rsidRPr="00C03352" w:rsidRDefault="00484B6A" w:rsidP="00484B6A">
            <w:pPr>
              <w:keepNext/>
              <w:keepLines/>
              <w:jc w:val="right"/>
              <w:rPr>
                <w:rFonts w:ascii="Arial" w:hAnsi="Arial" w:cs="Arial"/>
                <w:color w:val="000000"/>
              </w:rPr>
            </w:pPr>
            <w:r w:rsidRPr="00C03352">
              <w:rPr>
                <w:rFonts w:ascii="Arial" w:hAnsi="Arial" w:cs="Arial"/>
                <w:color w:val="000000"/>
              </w:rPr>
              <w:t>800</w:t>
            </w:r>
          </w:p>
        </w:tc>
      </w:tr>
      <w:tr w:rsidR="00484B6A" w:rsidRPr="00C03352" w:rsidTr="00484B6A">
        <w:trPr>
          <w:trHeight w:val="168"/>
        </w:trPr>
        <w:tc>
          <w:tcPr>
            <w:tcW w:w="4151" w:type="pct"/>
            <w:shd w:val="clear" w:color="auto" w:fill="auto"/>
            <w:vAlign w:val="center"/>
            <w:hideMark/>
          </w:tcPr>
          <w:p w:rsidR="00484B6A" w:rsidRPr="00C03352" w:rsidRDefault="00484B6A" w:rsidP="00484B6A">
            <w:pPr>
              <w:keepNext/>
              <w:keepLines/>
              <w:jc w:val="both"/>
              <w:rPr>
                <w:rFonts w:ascii="Arial" w:hAnsi="Arial" w:cs="Arial"/>
                <w:color w:val="000000"/>
              </w:rPr>
            </w:pPr>
            <w:r w:rsidRPr="00C03352">
              <w:rPr>
                <w:rFonts w:ascii="Arial" w:hAnsi="Arial" w:cs="Arial"/>
                <w:color w:val="000000"/>
              </w:rPr>
              <w:t xml:space="preserve">Выкупленный собственный </w:t>
            </w:r>
            <w:proofErr w:type="spellStart"/>
            <w:r w:rsidRPr="00C03352">
              <w:rPr>
                <w:rFonts w:ascii="Arial" w:hAnsi="Arial" w:cs="Arial"/>
                <w:color w:val="000000"/>
              </w:rPr>
              <w:t>субординированный</w:t>
            </w:r>
            <w:proofErr w:type="spellEnd"/>
            <w:r w:rsidRPr="00C03352">
              <w:rPr>
                <w:rFonts w:ascii="Arial" w:hAnsi="Arial" w:cs="Arial"/>
                <w:color w:val="000000"/>
              </w:rPr>
              <w:t xml:space="preserve"> долг банка</w:t>
            </w:r>
          </w:p>
        </w:tc>
        <w:tc>
          <w:tcPr>
            <w:tcW w:w="849" w:type="pct"/>
            <w:shd w:val="clear" w:color="auto" w:fill="auto"/>
            <w:vAlign w:val="center"/>
            <w:hideMark/>
          </w:tcPr>
          <w:p w:rsidR="00484B6A" w:rsidRPr="00C03352" w:rsidRDefault="00484B6A" w:rsidP="00484B6A">
            <w:pPr>
              <w:keepNext/>
              <w:keepLines/>
              <w:jc w:val="right"/>
              <w:rPr>
                <w:rFonts w:ascii="Arial" w:hAnsi="Arial" w:cs="Arial"/>
                <w:color w:val="000000"/>
              </w:rPr>
            </w:pPr>
            <w:r w:rsidRPr="00C03352">
              <w:rPr>
                <w:rFonts w:ascii="Arial" w:hAnsi="Arial" w:cs="Arial"/>
                <w:color w:val="000000"/>
              </w:rPr>
              <w:t>100</w:t>
            </w:r>
          </w:p>
        </w:tc>
      </w:tr>
      <w:tr w:rsidR="00484B6A" w:rsidRPr="00C03352" w:rsidTr="00484B6A">
        <w:trPr>
          <w:trHeight w:val="168"/>
        </w:trPr>
        <w:tc>
          <w:tcPr>
            <w:tcW w:w="4151" w:type="pct"/>
            <w:shd w:val="clear" w:color="auto" w:fill="auto"/>
            <w:vAlign w:val="center"/>
            <w:hideMark/>
          </w:tcPr>
          <w:p w:rsidR="00484B6A" w:rsidRPr="00C03352" w:rsidRDefault="00484B6A" w:rsidP="00484B6A">
            <w:pPr>
              <w:keepNext/>
              <w:keepLines/>
              <w:jc w:val="both"/>
              <w:rPr>
                <w:rFonts w:ascii="Arial" w:hAnsi="Arial" w:cs="Arial"/>
                <w:color w:val="000000"/>
              </w:rPr>
            </w:pPr>
            <w:r w:rsidRPr="00C03352">
              <w:rPr>
                <w:rFonts w:ascii="Arial" w:hAnsi="Arial" w:cs="Arial"/>
                <w:color w:val="000000"/>
              </w:rPr>
              <w:t xml:space="preserve">Инвестиции банка в </w:t>
            </w:r>
            <w:proofErr w:type="spellStart"/>
            <w:r w:rsidRPr="00C03352">
              <w:rPr>
                <w:rFonts w:ascii="Arial" w:hAnsi="Arial" w:cs="Arial"/>
                <w:color w:val="000000"/>
              </w:rPr>
              <w:t>субординированный</w:t>
            </w:r>
            <w:proofErr w:type="spellEnd"/>
            <w:r w:rsidRPr="00C03352">
              <w:rPr>
                <w:rFonts w:ascii="Arial" w:hAnsi="Arial" w:cs="Arial"/>
                <w:color w:val="000000"/>
              </w:rPr>
              <w:t xml:space="preserve"> долг финансовых организаций</w:t>
            </w:r>
          </w:p>
        </w:tc>
        <w:tc>
          <w:tcPr>
            <w:tcW w:w="849" w:type="pct"/>
            <w:shd w:val="clear" w:color="auto" w:fill="auto"/>
            <w:vAlign w:val="center"/>
            <w:hideMark/>
          </w:tcPr>
          <w:p w:rsidR="00484B6A" w:rsidRPr="00C03352" w:rsidRDefault="00484B6A" w:rsidP="00484B6A">
            <w:pPr>
              <w:keepNext/>
              <w:keepLines/>
              <w:jc w:val="right"/>
              <w:rPr>
                <w:rFonts w:ascii="Arial" w:hAnsi="Arial" w:cs="Arial"/>
                <w:color w:val="000000"/>
              </w:rPr>
            </w:pPr>
            <w:r w:rsidRPr="00C03352">
              <w:rPr>
                <w:rFonts w:ascii="Arial" w:hAnsi="Arial" w:cs="Arial"/>
                <w:color w:val="000000"/>
              </w:rPr>
              <w:t>400</w:t>
            </w:r>
          </w:p>
        </w:tc>
      </w:tr>
      <w:tr w:rsidR="00484B6A" w:rsidRPr="00C03352" w:rsidTr="00484B6A">
        <w:trPr>
          <w:trHeight w:val="168"/>
        </w:trPr>
        <w:tc>
          <w:tcPr>
            <w:tcW w:w="4151" w:type="pct"/>
            <w:shd w:val="clear" w:color="auto" w:fill="auto"/>
            <w:vAlign w:val="center"/>
            <w:hideMark/>
          </w:tcPr>
          <w:p w:rsidR="00484B6A" w:rsidRPr="00C03352" w:rsidRDefault="00484B6A" w:rsidP="00484B6A">
            <w:pPr>
              <w:keepNext/>
              <w:keepLines/>
              <w:jc w:val="both"/>
              <w:rPr>
                <w:rFonts w:ascii="Arial" w:hAnsi="Arial" w:cs="Arial"/>
                <w:color w:val="000000"/>
              </w:rPr>
            </w:pPr>
            <w:r w:rsidRPr="00C03352">
              <w:rPr>
                <w:rFonts w:ascii="Arial" w:hAnsi="Arial" w:cs="Arial"/>
                <w:color w:val="000000"/>
              </w:rPr>
              <w:t>Активы, условные и возможные обязательства, взвешенные по степени кредитного риска</w:t>
            </w:r>
          </w:p>
        </w:tc>
        <w:tc>
          <w:tcPr>
            <w:tcW w:w="849" w:type="pct"/>
            <w:shd w:val="clear" w:color="auto" w:fill="auto"/>
            <w:vAlign w:val="center"/>
            <w:hideMark/>
          </w:tcPr>
          <w:p w:rsidR="00484B6A" w:rsidRPr="00C03352" w:rsidRDefault="00484B6A" w:rsidP="00484B6A">
            <w:pPr>
              <w:keepNext/>
              <w:keepLines/>
              <w:jc w:val="right"/>
              <w:rPr>
                <w:rFonts w:ascii="Arial" w:hAnsi="Arial" w:cs="Arial"/>
                <w:color w:val="000000"/>
              </w:rPr>
            </w:pPr>
            <w:r w:rsidRPr="00C03352">
              <w:rPr>
                <w:rFonts w:ascii="Arial" w:hAnsi="Arial" w:cs="Arial"/>
                <w:color w:val="000000"/>
              </w:rPr>
              <w:t>46 000</w:t>
            </w:r>
          </w:p>
        </w:tc>
      </w:tr>
      <w:tr w:rsidR="00484B6A" w:rsidRPr="00C03352" w:rsidTr="00484B6A">
        <w:trPr>
          <w:trHeight w:val="337"/>
        </w:trPr>
        <w:tc>
          <w:tcPr>
            <w:tcW w:w="4151" w:type="pct"/>
            <w:shd w:val="clear" w:color="auto" w:fill="auto"/>
            <w:vAlign w:val="center"/>
            <w:hideMark/>
          </w:tcPr>
          <w:p w:rsidR="00484B6A" w:rsidRPr="00C03352" w:rsidRDefault="00484B6A" w:rsidP="00484B6A">
            <w:pPr>
              <w:keepNext/>
              <w:keepLines/>
              <w:jc w:val="both"/>
              <w:rPr>
                <w:rFonts w:ascii="Arial" w:hAnsi="Arial" w:cs="Arial"/>
                <w:color w:val="000000"/>
              </w:rPr>
            </w:pPr>
            <w:r w:rsidRPr="00C03352">
              <w:rPr>
                <w:rFonts w:ascii="Arial" w:hAnsi="Arial" w:cs="Arial"/>
                <w:color w:val="000000"/>
              </w:rPr>
              <w:t>Риск по финансовым инструментам с рыночным риском, связанным с изменением ставки вознаграждения</w:t>
            </w:r>
          </w:p>
        </w:tc>
        <w:tc>
          <w:tcPr>
            <w:tcW w:w="849" w:type="pct"/>
            <w:shd w:val="clear" w:color="auto" w:fill="auto"/>
            <w:vAlign w:val="center"/>
            <w:hideMark/>
          </w:tcPr>
          <w:p w:rsidR="00484B6A" w:rsidRPr="00C03352" w:rsidRDefault="00484B6A" w:rsidP="00484B6A">
            <w:pPr>
              <w:keepNext/>
              <w:keepLines/>
              <w:jc w:val="right"/>
              <w:rPr>
                <w:rFonts w:ascii="Arial" w:hAnsi="Arial" w:cs="Arial"/>
                <w:color w:val="000000"/>
              </w:rPr>
            </w:pPr>
            <w:r w:rsidRPr="00C03352">
              <w:rPr>
                <w:rFonts w:ascii="Arial" w:hAnsi="Arial" w:cs="Arial"/>
                <w:color w:val="000000"/>
              </w:rPr>
              <w:t>2 000</w:t>
            </w:r>
          </w:p>
        </w:tc>
      </w:tr>
      <w:tr w:rsidR="00484B6A" w:rsidRPr="00C03352" w:rsidTr="00484B6A">
        <w:trPr>
          <w:trHeight w:val="337"/>
        </w:trPr>
        <w:tc>
          <w:tcPr>
            <w:tcW w:w="4151" w:type="pct"/>
            <w:shd w:val="clear" w:color="auto" w:fill="auto"/>
            <w:vAlign w:val="center"/>
            <w:hideMark/>
          </w:tcPr>
          <w:p w:rsidR="00484B6A" w:rsidRPr="00C03352" w:rsidRDefault="00484B6A" w:rsidP="00484B6A">
            <w:pPr>
              <w:keepNext/>
              <w:keepLines/>
              <w:jc w:val="both"/>
              <w:rPr>
                <w:rFonts w:ascii="Arial" w:hAnsi="Arial" w:cs="Arial"/>
                <w:color w:val="000000"/>
              </w:rPr>
            </w:pPr>
            <w:r w:rsidRPr="00C03352">
              <w:rPr>
                <w:rFonts w:ascii="Arial" w:hAnsi="Arial" w:cs="Arial"/>
                <w:color w:val="000000"/>
              </w:rPr>
              <w:t>Риск по финансовым инструментам с рыночным риском, связанным с изменением рыночной стоимости</w:t>
            </w:r>
          </w:p>
        </w:tc>
        <w:tc>
          <w:tcPr>
            <w:tcW w:w="849" w:type="pct"/>
            <w:shd w:val="clear" w:color="auto" w:fill="auto"/>
            <w:vAlign w:val="center"/>
            <w:hideMark/>
          </w:tcPr>
          <w:p w:rsidR="00484B6A" w:rsidRPr="00C03352" w:rsidRDefault="00484B6A" w:rsidP="00484B6A">
            <w:pPr>
              <w:keepNext/>
              <w:keepLines/>
              <w:jc w:val="right"/>
              <w:rPr>
                <w:rFonts w:ascii="Arial" w:hAnsi="Arial" w:cs="Arial"/>
                <w:color w:val="000000"/>
              </w:rPr>
            </w:pPr>
            <w:r w:rsidRPr="00C03352">
              <w:rPr>
                <w:rFonts w:ascii="Arial" w:hAnsi="Arial" w:cs="Arial"/>
                <w:color w:val="000000"/>
              </w:rPr>
              <w:t>4 000</w:t>
            </w:r>
          </w:p>
        </w:tc>
      </w:tr>
      <w:tr w:rsidR="00484B6A" w:rsidRPr="00C03352" w:rsidTr="00484B6A">
        <w:trPr>
          <w:trHeight w:val="337"/>
        </w:trPr>
        <w:tc>
          <w:tcPr>
            <w:tcW w:w="4151" w:type="pct"/>
            <w:shd w:val="clear" w:color="auto" w:fill="auto"/>
            <w:vAlign w:val="center"/>
            <w:hideMark/>
          </w:tcPr>
          <w:p w:rsidR="00484B6A" w:rsidRPr="00C03352" w:rsidRDefault="00484B6A" w:rsidP="00484B6A">
            <w:pPr>
              <w:keepNext/>
              <w:keepLines/>
              <w:jc w:val="both"/>
              <w:rPr>
                <w:rFonts w:ascii="Arial" w:hAnsi="Arial" w:cs="Arial"/>
                <w:color w:val="000000"/>
              </w:rPr>
            </w:pPr>
            <w:r w:rsidRPr="00C03352">
              <w:rPr>
                <w:rFonts w:ascii="Arial" w:hAnsi="Arial" w:cs="Arial"/>
                <w:color w:val="000000"/>
              </w:rPr>
              <w:t>Риск по финансовым инструментам с рыночным риском, связанным с изменением обменных курсов валют и курсов драгоценных металлов</w:t>
            </w:r>
          </w:p>
        </w:tc>
        <w:tc>
          <w:tcPr>
            <w:tcW w:w="849" w:type="pct"/>
            <w:shd w:val="clear" w:color="auto" w:fill="auto"/>
            <w:vAlign w:val="center"/>
            <w:hideMark/>
          </w:tcPr>
          <w:p w:rsidR="00484B6A" w:rsidRPr="00C03352" w:rsidRDefault="00484B6A" w:rsidP="00484B6A">
            <w:pPr>
              <w:keepNext/>
              <w:keepLines/>
              <w:jc w:val="right"/>
              <w:rPr>
                <w:rFonts w:ascii="Arial" w:hAnsi="Arial" w:cs="Arial"/>
                <w:color w:val="000000"/>
              </w:rPr>
            </w:pPr>
            <w:r w:rsidRPr="00C03352">
              <w:rPr>
                <w:rFonts w:ascii="Arial" w:hAnsi="Arial" w:cs="Arial"/>
                <w:color w:val="000000"/>
              </w:rPr>
              <w:t>12 000</w:t>
            </w:r>
          </w:p>
        </w:tc>
      </w:tr>
      <w:tr w:rsidR="00484B6A" w:rsidRPr="00C03352" w:rsidTr="00484B6A">
        <w:trPr>
          <w:trHeight w:val="168"/>
        </w:trPr>
        <w:tc>
          <w:tcPr>
            <w:tcW w:w="4151" w:type="pct"/>
            <w:shd w:val="clear" w:color="auto" w:fill="auto"/>
            <w:vAlign w:val="center"/>
            <w:hideMark/>
          </w:tcPr>
          <w:p w:rsidR="00484B6A" w:rsidRPr="00C03352" w:rsidRDefault="00484B6A" w:rsidP="00484B6A">
            <w:pPr>
              <w:keepNext/>
              <w:keepLines/>
              <w:jc w:val="both"/>
              <w:rPr>
                <w:rFonts w:ascii="Arial" w:hAnsi="Arial" w:cs="Arial"/>
                <w:color w:val="000000"/>
              </w:rPr>
            </w:pPr>
            <w:r w:rsidRPr="00C03352">
              <w:rPr>
                <w:rFonts w:ascii="Arial" w:hAnsi="Arial" w:cs="Arial"/>
                <w:color w:val="000000"/>
              </w:rPr>
              <w:t>Операционный риск</w:t>
            </w:r>
          </w:p>
        </w:tc>
        <w:tc>
          <w:tcPr>
            <w:tcW w:w="849" w:type="pct"/>
            <w:shd w:val="clear" w:color="auto" w:fill="auto"/>
            <w:vAlign w:val="center"/>
            <w:hideMark/>
          </w:tcPr>
          <w:p w:rsidR="00484B6A" w:rsidRPr="00C03352" w:rsidRDefault="00484B6A" w:rsidP="00484B6A">
            <w:pPr>
              <w:keepNext/>
              <w:keepLines/>
              <w:jc w:val="right"/>
              <w:rPr>
                <w:rFonts w:ascii="Arial" w:hAnsi="Arial" w:cs="Arial"/>
                <w:color w:val="000000"/>
              </w:rPr>
            </w:pPr>
            <w:r w:rsidRPr="00C03352">
              <w:rPr>
                <w:rFonts w:ascii="Arial" w:hAnsi="Arial" w:cs="Arial"/>
                <w:color w:val="000000"/>
              </w:rPr>
              <w:t>4 000</w:t>
            </w:r>
          </w:p>
        </w:tc>
      </w:tr>
      <w:tr w:rsidR="00484B6A" w:rsidRPr="00C03352" w:rsidTr="00484B6A">
        <w:trPr>
          <w:trHeight w:val="495"/>
        </w:trPr>
        <w:tc>
          <w:tcPr>
            <w:tcW w:w="4151" w:type="pct"/>
            <w:shd w:val="clear" w:color="auto" w:fill="auto"/>
            <w:vAlign w:val="center"/>
            <w:hideMark/>
          </w:tcPr>
          <w:p w:rsidR="00484B6A" w:rsidRPr="00C03352" w:rsidRDefault="00484B6A" w:rsidP="00484B6A">
            <w:pPr>
              <w:keepNext/>
              <w:keepLines/>
              <w:jc w:val="both"/>
              <w:rPr>
                <w:rFonts w:ascii="Arial" w:hAnsi="Arial" w:cs="Arial"/>
                <w:color w:val="000000"/>
              </w:rPr>
            </w:pPr>
            <w:r w:rsidRPr="00C03352">
              <w:rPr>
                <w:rFonts w:ascii="Arial" w:hAnsi="Arial" w:cs="Arial"/>
                <w:color w:val="000000"/>
              </w:rPr>
              <w:t>Провизии, сформированные и отраженные в бухгалтерском учете банка в соответствии с МСФО</w:t>
            </w:r>
          </w:p>
        </w:tc>
        <w:tc>
          <w:tcPr>
            <w:tcW w:w="849" w:type="pct"/>
            <w:shd w:val="clear" w:color="auto" w:fill="auto"/>
            <w:vAlign w:val="center"/>
            <w:hideMark/>
          </w:tcPr>
          <w:p w:rsidR="00484B6A" w:rsidRPr="00C03352" w:rsidRDefault="00484B6A" w:rsidP="00484B6A">
            <w:pPr>
              <w:keepNext/>
              <w:keepLines/>
              <w:jc w:val="right"/>
              <w:rPr>
                <w:rFonts w:ascii="Arial" w:hAnsi="Arial" w:cs="Arial"/>
                <w:color w:val="000000"/>
              </w:rPr>
            </w:pPr>
            <w:r w:rsidRPr="00C03352">
              <w:rPr>
                <w:rFonts w:ascii="Arial" w:hAnsi="Arial" w:cs="Arial"/>
                <w:color w:val="000000"/>
              </w:rPr>
              <w:t>7 000</w:t>
            </w:r>
          </w:p>
        </w:tc>
      </w:tr>
      <w:tr w:rsidR="00484B6A" w:rsidRPr="00C03352" w:rsidTr="00484B6A">
        <w:trPr>
          <w:trHeight w:val="505"/>
        </w:trPr>
        <w:tc>
          <w:tcPr>
            <w:tcW w:w="4151" w:type="pct"/>
            <w:shd w:val="clear" w:color="auto" w:fill="auto"/>
            <w:vAlign w:val="center"/>
            <w:hideMark/>
          </w:tcPr>
          <w:p w:rsidR="00484B6A" w:rsidRPr="00C03352" w:rsidRDefault="00484B6A" w:rsidP="00484B6A">
            <w:pPr>
              <w:keepNext/>
              <w:keepLines/>
              <w:jc w:val="both"/>
              <w:rPr>
                <w:rFonts w:ascii="Arial" w:hAnsi="Arial" w:cs="Arial"/>
                <w:color w:val="000000"/>
              </w:rPr>
            </w:pPr>
            <w:r w:rsidRPr="00C03352">
              <w:rPr>
                <w:rFonts w:ascii="Arial" w:hAnsi="Arial" w:cs="Arial"/>
                <w:color w:val="000000"/>
              </w:rPr>
              <w:t>Инвестиции банка в финансовые инструменты финансовых организаций, в которых банк имеет менее 10 (десяти) процентов выпущенных акций (долей участия в уставном капитале), взятые в размере суммы превышения 10% основного капитала.</w:t>
            </w:r>
          </w:p>
        </w:tc>
        <w:tc>
          <w:tcPr>
            <w:tcW w:w="849" w:type="pct"/>
            <w:shd w:val="clear" w:color="auto" w:fill="auto"/>
            <w:vAlign w:val="center"/>
            <w:hideMark/>
          </w:tcPr>
          <w:p w:rsidR="00484B6A" w:rsidRPr="00C03352" w:rsidRDefault="00484B6A" w:rsidP="00484B6A">
            <w:pPr>
              <w:keepNext/>
              <w:keepLines/>
              <w:jc w:val="right"/>
              <w:rPr>
                <w:rFonts w:ascii="Arial" w:hAnsi="Arial" w:cs="Arial"/>
                <w:color w:val="000000"/>
              </w:rPr>
            </w:pPr>
            <w:r w:rsidRPr="00C03352">
              <w:rPr>
                <w:rFonts w:ascii="Arial" w:hAnsi="Arial" w:cs="Arial"/>
                <w:color w:val="000000"/>
              </w:rPr>
              <w:t>400</w:t>
            </w:r>
          </w:p>
        </w:tc>
      </w:tr>
    </w:tbl>
    <w:p w:rsidR="00484B6A" w:rsidRPr="00C03352" w:rsidRDefault="00484B6A" w:rsidP="00484B6A">
      <w:pPr>
        <w:keepNext/>
        <w:keepLines/>
        <w:tabs>
          <w:tab w:val="left" w:pos="284"/>
          <w:tab w:val="left" w:pos="567"/>
          <w:tab w:val="left" w:pos="5387"/>
        </w:tabs>
        <w:ind w:right="-1"/>
        <w:jc w:val="both"/>
        <w:rPr>
          <w:rFonts w:ascii="Arial" w:hAnsi="Arial" w:cs="Arial"/>
          <w:b/>
        </w:rPr>
      </w:pPr>
    </w:p>
    <w:p w:rsidR="00484B6A" w:rsidRPr="00C03352" w:rsidRDefault="00484B6A" w:rsidP="00484B6A">
      <w:pPr>
        <w:keepNext/>
        <w:keepLines/>
        <w:tabs>
          <w:tab w:val="left" w:pos="284"/>
          <w:tab w:val="left" w:pos="567"/>
          <w:tab w:val="left" w:pos="5387"/>
        </w:tabs>
        <w:ind w:right="-1"/>
        <w:jc w:val="both"/>
        <w:rPr>
          <w:rFonts w:ascii="Arial" w:hAnsi="Arial" w:cs="Arial"/>
          <w:b/>
        </w:rPr>
      </w:pPr>
      <w:r w:rsidRPr="00C03352">
        <w:rPr>
          <w:rFonts w:ascii="Arial" w:hAnsi="Arial" w:cs="Arial"/>
          <w:b/>
        </w:rPr>
        <w:t>Задание</w:t>
      </w:r>
      <w:proofErr w:type="gramStart"/>
      <w:r w:rsidRPr="00C03352">
        <w:rPr>
          <w:rFonts w:ascii="Arial" w:hAnsi="Arial" w:cs="Arial"/>
          <w:b/>
        </w:rPr>
        <w:t>1</w:t>
      </w:r>
      <w:proofErr w:type="gramEnd"/>
      <w:r w:rsidRPr="00C03352">
        <w:rPr>
          <w:rFonts w:ascii="Arial" w:hAnsi="Arial" w:cs="Arial"/>
          <w:b/>
        </w:rPr>
        <w:t xml:space="preserve"> (12 баллов)</w:t>
      </w:r>
    </w:p>
    <w:p w:rsidR="00484B6A" w:rsidRPr="00C03352" w:rsidRDefault="00484B6A" w:rsidP="00484B6A">
      <w:pPr>
        <w:pStyle w:val="a8"/>
        <w:keepNext/>
        <w:keepLines/>
        <w:numPr>
          <w:ilvl w:val="0"/>
          <w:numId w:val="27"/>
        </w:numPr>
        <w:tabs>
          <w:tab w:val="left" w:pos="426"/>
          <w:tab w:val="left" w:pos="709"/>
        </w:tabs>
        <w:spacing w:after="0" w:line="240" w:lineRule="auto"/>
        <w:jc w:val="both"/>
        <w:rPr>
          <w:rFonts w:ascii="Arial" w:hAnsi="Arial" w:cs="Arial"/>
        </w:rPr>
      </w:pPr>
      <w:r w:rsidRPr="00C03352">
        <w:rPr>
          <w:rFonts w:ascii="Arial" w:hAnsi="Arial" w:cs="Arial"/>
        </w:rPr>
        <w:t>Рассчитайте величину собственного капитала банка.</w:t>
      </w:r>
    </w:p>
    <w:p w:rsidR="00484B6A" w:rsidRPr="00C03352" w:rsidRDefault="00484B6A" w:rsidP="00484B6A">
      <w:pPr>
        <w:pStyle w:val="a8"/>
        <w:keepNext/>
        <w:keepLines/>
        <w:numPr>
          <w:ilvl w:val="0"/>
          <w:numId w:val="27"/>
        </w:numPr>
        <w:tabs>
          <w:tab w:val="left" w:pos="426"/>
          <w:tab w:val="left" w:pos="709"/>
        </w:tabs>
        <w:spacing w:after="0" w:line="240" w:lineRule="auto"/>
        <w:jc w:val="both"/>
        <w:rPr>
          <w:rFonts w:ascii="Arial" w:hAnsi="Arial" w:cs="Arial"/>
        </w:rPr>
      </w:pPr>
      <w:r w:rsidRPr="00C03352">
        <w:rPr>
          <w:rFonts w:ascii="Arial" w:hAnsi="Arial" w:cs="Arial"/>
        </w:rPr>
        <w:t>Определите значение активов, условных и возможных требований и обязательств с учетом рыночного риска, если значение коэффициента приведения равно 12,5.</w:t>
      </w:r>
    </w:p>
    <w:p w:rsidR="00484B6A" w:rsidRPr="00C03352" w:rsidRDefault="00484B6A" w:rsidP="00484B6A">
      <w:pPr>
        <w:pStyle w:val="a8"/>
        <w:keepNext/>
        <w:keepLines/>
        <w:numPr>
          <w:ilvl w:val="0"/>
          <w:numId w:val="27"/>
        </w:numPr>
        <w:tabs>
          <w:tab w:val="left" w:pos="426"/>
          <w:tab w:val="left" w:pos="709"/>
          <w:tab w:val="left" w:pos="1134"/>
        </w:tabs>
        <w:spacing w:after="0" w:line="240" w:lineRule="auto"/>
        <w:jc w:val="both"/>
        <w:rPr>
          <w:rFonts w:ascii="Arial" w:hAnsi="Arial" w:cs="Arial"/>
          <w:b/>
        </w:rPr>
      </w:pPr>
      <w:r w:rsidRPr="00C03352">
        <w:rPr>
          <w:rFonts w:ascii="Arial" w:hAnsi="Arial" w:cs="Arial"/>
        </w:rPr>
        <w:t>Определите значение коэффициентов достаточности основного капитала (к</w:t>
      </w:r>
      <w:proofErr w:type="gramStart"/>
      <w:r w:rsidRPr="00C03352">
        <w:rPr>
          <w:rFonts w:ascii="Arial" w:hAnsi="Arial" w:cs="Arial"/>
        </w:rPr>
        <w:t>1</w:t>
      </w:r>
      <w:proofErr w:type="gramEnd"/>
      <w:r w:rsidRPr="00C03352">
        <w:rPr>
          <w:rFonts w:ascii="Arial" w:hAnsi="Arial" w:cs="Arial"/>
        </w:rPr>
        <w:t xml:space="preserve">), капитала первого уровня (к1-2) и собственного капитала (к2).  </w:t>
      </w:r>
    </w:p>
    <w:p w:rsidR="00484B6A" w:rsidRPr="00C03352" w:rsidRDefault="00484B6A" w:rsidP="00484B6A">
      <w:pPr>
        <w:pStyle w:val="a8"/>
        <w:keepNext/>
        <w:keepLines/>
        <w:numPr>
          <w:ilvl w:val="0"/>
          <w:numId w:val="27"/>
        </w:numPr>
        <w:tabs>
          <w:tab w:val="left" w:pos="426"/>
          <w:tab w:val="left" w:pos="709"/>
          <w:tab w:val="left" w:pos="1134"/>
        </w:tabs>
        <w:spacing w:after="0" w:line="240" w:lineRule="auto"/>
        <w:jc w:val="both"/>
        <w:rPr>
          <w:rFonts w:ascii="Arial" w:hAnsi="Arial" w:cs="Arial"/>
          <w:b/>
        </w:rPr>
      </w:pPr>
      <w:r w:rsidRPr="00C03352">
        <w:rPr>
          <w:rFonts w:ascii="Arial" w:hAnsi="Arial" w:cs="Arial"/>
        </w:rPr>
        <w:t xml:space="preserve">Выполняет ли банк нормативы по минимальному размеру собственного капитала и коэффициентами достаточности? Сравните фактические значения данных показателей с </w:t>
      </w:r>
      <w:proofErr w:type="gramStart"/>
      <w:r w:rsidRPr="00C03352">
        <w:rPr>
          <w:rFonts w:ascii="Arial" w:hAnsi="Arial" w:cs="Arial"/>
        </w:rPr>
        <w:t>нормативными</w:t>
      </w:r>
      <w:proofErr w:type="gramEnd"/>
      <w:r w:rsidRPr="00C03352">
        <w:rPr>
          <w:rFonts w:ascii="Arial" w:hAnsi="Arial" w:cs="Arial"/>
        </w:rPr>
        <w:t>.</w:t>
      </w:r>
    </w:p>
    <w:p w:rsidR="00484B6A" w:rsidRPr="00C03352" w:rsidRDefault="00484B6A" w:rsidP="00484B6A">
      <w:pPr>
        <w:keepNext/>
        <w:keepLines/>
        <w:tabs>
          <w:tab w:val="left" w:pos="284"/>
          <w:tab w:val="left" w:pos="567"/>
          <w:tab w:val="left" w:pos="5387"/>
        </w:tabs>
        <w:ind w:right="-1"/>
        <w:jc w:val="both"/>
        <w:rPr>
          <w:rFonts w:ascii="Arial" w:hAnsi="Arial" w:cs="Arial"/>
          <w:b/>
        </w:rPr>
      </w:pPr>
      <w:r w:rsidRPr="00C03352">
        <w:rPr>
          <w:rFonts w:ascii="Arial" w:hAnsi="Arial" w:cs="Arial"/>
          <w:b/>
        </w:rPr>
        <w:t>Задание 2 (4 балла)</w:t>
      </w:r>
    </w:p>
    <w:p w:rsidR="00484B6A" w:rsidRPr="00C03352" w:rsidRDefault="00484B6A" w:rsidP="00484B6A">
      <w:pPr>
        <w:keepNext/>
        <w:keepLines/>
        <w:numPr>
          <w:ilvl w:val="0"/>
          <w:numId w:val="25"/>
        </w:numPr>
        <w:tabs>
          <w:tab w:val="left" w:pos="426"/>
          <w:tab w:val="left" w:pos="709"/>
          <w:tab w:val="left" w:pos="1134"/>
        </w:tabs>
        <w:spacing w:after="0" w:line="240" w:lineRule="auto"/>
        <w:contextualSpacing/>
        <w:jc w:val="both"/>
        <w:rPr>
          <w:rFonts w:ascii="Arial" w:hAnsi="Arial" w:cs="Arial"/>
          <w:bCs/>
        </w:rPr>
      </w:pPr>
      <w:r w:rsidRPr="00C03352">
        <w:rPr>
          <w:rFonts w:ascii="Arial" w:hAnsi="Arial" w:cs="Arial"/>
          <w:bCs/>
        </w:rPr>
        <w:t>Определите статус крупного участника банка.</w:t>
      </w:r>
    </w:p>
    <w:p w:rsidR="00484B6A" w:rsidRPr="00C03352" w:rsidRDefault="00484B6A" w:rsidP="00484B6A">
      <w:pPr>
        <w:keepNext/>
        <w:keepLines/>
        <w:tabs>
          <w:tab w:val="left" w:pos="284"/>
          <w:tab w:val="left" w:pos="567"/>
          <w:tab w:val="left" w:pos="5387"/>
        </w:tabs>
        <w:ind w:right="-1"/>
        <w:jc w:val="both"/>
        <w:rPr>
          <w:rFonts w:ascii="Arial" w:hAnsi="Arial" w:cs="Arial"/>
          <w:b/>
        </w:rPr>
      </w:pPr>
      <w:r w:rsidRPr="00C03352">
        <w:rPr>
          <w:rFonts w:ascii="Arial" w:hAnsi="Arial" w:cs="Arial"/>
          <w:b/>
        </w:rPr>
        <w:t>Задание 3 (4 балла)</w:t>
      </w:r>
    </w:p>
    <w:p w:rsidR="00484B6A" w:rsidRPr="00C03352" w:rsidRDefault="00484B6A" w:rsidP="00484B6A">
      <w:pPr>
        <w:keepNext/>
        <w:keepLines/>
        <w:numPr>
          <w:ilvl w:val="0"/>
          <w:numId w:val="26"/>
        </w:numPr>
        <w:tabs>
          <w:tab w:val="left" w:pos="426"/>
          <w:tab w:val="left" w:pos="709"/>
          <w:tab w:val="left" w:pos="1134"/>
        </w:tabs>
        <w:spacing w:after="0" w:line="240" w:lineRule="auto"/>
        <w:ind w:left="426" w:hanging="426"/>
        <w:contextualSpacing/>
        <w:jc w:val="both"/>
        <w:rPr>
          <w:rFonts w:ascii="Arial" w:hAnsi="Arial" w:cs="Arial"/>
          <w:bCs/>
        </w:rPr>
      </w:pPr>
      <w:r w:rsidRPr="00C03352">
        <w:rPr>
          <w:rFonts w:ascii="Arial" w:hAnsi="Arial" w:cs="Arial"/>
          <w:bCs/>
        </w:rPr>
        <w:t>Что относится к рекомендательным мерам надзорного реагирования на финансовом рынке?</w:t>
      </w:r>
    </w:p>
    <w:bookmarkEnd w:id="0"/>
    <w:bookmarkEnd w:id="1"/>
    <w:bookmarkEnd w:id="2"/>
    <w:p w:rsidR="00DB018E" w:rsidRPr="00C03352" w:rsidRDefault="00DB018E" w:rsidP="00DB018E">
      <w:pPr>
        <w:widowControl w:val="0"/>
        <w:tabs>
          <w:tab w:val="left" w:pos="284"/>
        </w:tabs>
        <w:spacing w:after="0" w:line="240" w:lineRule="auto"/>
        <w:jc w:val="both"/>
        <w:rPr>
          <w:rFonts w:ascii="Arial" w:hAnsi="Arial" w:cs="Arial"/>
        </w:rPr>
      </w:pPr>
    </w:p>
    <w:p w:rsidR="00C03352" w:rsidRPr="00421702" w:rsidRDefault="00C03352" w:rsidP="00C03352">
      <w:pPr>
        <w:widowControl w:val="0"/>
        <w:tabs>
          <w:tab w:val="left" w:pos="284"/>
          <w:tab w:val="left" w:pos="5387"/>
        </w:tabs>
        <w:ind w:right="-1"/>
        <w:jc w:val="both"/>
        <w:rPr>
          <w:rFonts w:ascii="Arial" w:hAnsi="Arial" w:cs="Arial"/>
          <w:b/>
          <w:bCs/>
          <w:u w:val="single"/>
        </w:rPr>
      </w:pPr>
      <w:r w:rsidRPr="00421702">
        <w:rPr>
          <w:rFonts w:ascii="Arial" w:hAnsi="Arial" w:cs="Arial"/>
          <w:b/>
          <w:u w:val="single"/>
        </w:rPr>
        <w:t>РЕШЕНИЕ к Заданию 1</w:t>
      </w:r>
      <w:r w:rsidRPr="00421702">
        <w:rPr>
          <w:rFonts w:ascii="Arial" w:hAnsi="Arial" w:cs="Arial"/>
          <w:b/>
          <w:bCs/>
          <w:u w:val="single"/>
        </w:rPr>
        <w:t>:</w:t>
      </w:r>
    </w:p>
    <w:p w:rsidR="00C03352" w:rsidRPr="00C03352" w:rsidRDefault="00C03352" w:rsidP="00C03352">
      <w:pPr>
        <w:pStyle w:val="a8"/>
        <w:widowControl w:val="0"/>
        <w:numPr>
          <w:ilvl w:val="0"/>
          <w:numId w:val="32"/>
        </w:numPr>
        <w:tabs>
          <w:tab w:val="left" w:pos="284"/>
          <w:tab w:val="left" w:pos="709"/>
        </w:tabs>
        <w:spacing w:after="0" w:line="240" w:lineRule="auto"/>
        <w:jc w:val="both"/>
        <w:rPr>
          <w:rFonts w:ascii="Arial" w:hAnsi="Arial" w:cs="Arial"/>
        </w:rPr>
      </w:pPr>
      <w:r w:rsidRPr="00C03352">
        <w:rPr>
          <w:rFonts w:ascii="Arial" w:hAnsi="Arial" w:cs="Arial"/>
        </w:rPr>
        <w:t>Рассчитаем величину собственного капитала банка</w:t>
      </w:r>
    </w:p>
    <w:p w:rsidR="00C03352" w:rsidRPr="00C03352" w:rsidRDefault="00C03352" w:rsidP="00C03352">
      <w:pPr>
        <w:pStyle w:val="a8"/>
        <w:widowControl w:val="0"/>
        <w:tabs>
          <w:tab w:val="left" w:pos="284"/>
          <w:tab w:val="left" w:pos="709"/>
        </w:tabs>
        <w:ind w:left="567"/>
        <w:jc w:val="both"/>
        <w:rPr>
          <w:rFonts w:ascii="Arial" w:hAnsi="Arial" w:cs="Arial"/>
        </w:rPr>
      </w:pPr>
    </w:p>
    <w:p w:rsidR="00C03352" w:rsidRPr="00C03352" w:rsidRDefault="00C03352" w:rsidP="00C03352">
      <w:pPr>
        <w:pStyle w:val="a8"/>
        <w:widowControl w:val="0"/>
        <w:tabs>
          <w:tab w:val="left" w:pos="284"/>
          <w:tab w:val="left" w:pos="709"/>
        </w:tabs>
        <w:ind w:left="284"/>
        <w:jc w:val="both"/>
        <w:rPr>
          <w:rFonts w:ascii="Arial" w:hAnsi="Arial" w:cs="Arial"/>
        </w:rPr>
      </w:pPr>
      <m:oMathPara>
        <m:oMathParaPr>
          <m:jc m:val="left"/>
        </m:oMathParaPr>
        <m:oMath>
          <m:r>
            <w:rPr>
              <w:rFonts w:ascii="Arial" w:hAnsi="Arial" w:cs="Arial"/>
            </w:rPr>
            <m:t>Капитал</m:t>
          </m:r>
          <m:r>
            <w:rPr>
              <w:rFonts w:ascii="Cambria Math" w:hAnsi="Arial" w:cs="Arial"/>
            </w:rPr>
            <m:t xml:space="preserve"> 1</m:t>
          </m:r>
          <m:r>
            <w:rPr>
              <w:rFonts w:ascii="Arial" w:hAnsi="Arial" w:cs="Arial"/>
            </w:rPr>
            <m:t>-го</m:t>
          </m:r>
          <m:r>
            <w:rPr>
              <w:rFonts w:ascii="Cambria Math" w:hAnsi="Arial" w:cs="Arial"/>
            </w:rPr>
            <m:t xml:space="preserve"> </m:t>
          </m:r>
          <m:r>
            <w:rPr>
              <w:rFonts w:ascii="Arial" w:hAnsi="Arial" w:cs="Arial"/>
            </w:rPr>
            <m:t>уровня</m:t>
          </m:r>
          <m:r>
            <w:rPr>
              <w:rFonts w:ascii="Cambria Math" w:hAnsi="Arial" w:cs="Arial"/>
            </w:rPr>
            <m:t xml:space="preserve">=9800+2000=11800 </m:t>
          </m:r>
          <m:r>
            <w:rPr>
              <w:rFonts w:ascii="Arial" w:hAnsi="Arial" w:cs="Arial"/>
            </w:rPr>
            <m:t>млн</m:t>
          </m:r>
          <m:r>
            <w:rPr>
              <w:rFonts w:ascii="Cambria Math" w:hAnsi="Arial" w:cs="Arial"/>
            </w:rPr>
            <m:t xml:space="preserve"> </m:t>
          </m:r>
          <m:r>
            <w:rPr>
              <w:rFonts w:ascii="Arial" w:hAnsi="Arial" w:cs="Arial"/>
            </w:rPr>
            <m:t>тенге</m:t>
          </m:r>
        </m:oMath>
      </m:oMathPara>
    </w:p>
    <w:p w:rsidR="00C03352" w:rsidRPr="00C03352" w:rsidRDefault="00C03352" w:rsidP="00C03352">
      <w:pPr>
        <w:pStyle w:val="a8"/>
        <w:widowControl w:val="0"/>
        <w:tabs>
          <w:tab w:val="left" w:pos="284"/>
          <w:tab w:val="left" w:pos="709"/>
        </w:tabs>
        <w:ind w:left="284"/>
        <w:jc w:val="both"/>
        <w:rPr>
          <w:rFonts w:ascii="Arial" w:hAnsi="Arial" w:cs="Arial"/>
        </w:rPr>
      </w:pPr>
      <m:oMathPara>
        <m:oMathParaPr>
          <m:jc m:val="left"/>
        </m:oMathParaPr>
        <m:oMath>
          <m:r>
            <w:rPr>
              <w:rFonts w:ascii="Arial" w:hAnsi="Arial" w:cs="Arial"/>
            </w:rPr>
            <w:lastRenderedPageBreak/>
            <m:t>Капитал</m:t>
          </m:r>
          <m:r>
            <w:rPr>
              <w:rFonts w:ascii="Cambria Math" w:hAnsi="Arial" w:cs="Arial"/>
            </w:rPr>
            <m:t xml:space="preserve"> 2</m:t>
          </m:r>
          <m:r>
            <w:rPr>
              <w:rFonts w:ascii="Arial" w:hAnsi="Arial" w:cs="Arial"/>
            </w:rPr>
            <m:t>-го</m:t>
          </m:r>
          <m:r>
            <w:rPr>
              <w:rFonts w:ascii="Cambria Math" w:hAnsi="Arial" w:cs="Arial"/>
            </w:rPr>
            <m:t xml:space="preserve"> </m:t>
          </m:r>
          <m:r>
            <w:rPr>
              <w:rFonts w:ascii="Arial" w:hAnsi="Arial" w:cs="Arial"/>
            </w:rPr>
            <m:t>уровня</m:t>
          </m:r>
          <m:r>
            <w:rPr>
              <w:rFonts w:ascii="Cambria Math" w:hAnsi="Arial" w:cs="Arial"/>
            </w:rPr>
            <m:t>=800</m:t>
          </m:r>
          <m:r>
            <w:rPr>
              <w:rFonts w:ascii="Arial" w:hAnsi="Arial" w:cs="Arial"/>
            </w:rPr>
            <m:t>-</m:t>
          </m:r>
          <m:r>
            <w:rPr>
              <w:rFonts w:ascii="Cambria Math" w:hAnsi="Arial" w:cs="Arial"/>
            </w:rPr>
            <m:t>100</m:t>
          </m:r>
          <m:r>
            <w:rPr>
              <w:rFonts w:ascii="Arial" w:hAnsi="Arial" w:cs="Arial"/>
            </w:rPr>
            <m:t>-</m:t>
          </m:r>
          <m:r>
            <w:rPr>
              <w:rFonts w:ascii="Cambria Math" w:hAnsi="Arial" w:cs="Arial"/>
            </w:rPr>
            <m:t xml:space="preserve">400=300 </m:t>
          </m:r>
          <m:r>
            <w:rPr>
              <w:rFonts w:ascii="Arial" w:hAnsi="Arial" w:cs="Arial"/>
            </w:rPr>
            <m:t>млн</m:t>
          </m:r>
          <m:r>
            <w:rPr>
              <w:rFonts w:ascii="Cambria Math" w:hAnsi="Arial" w:cs="Arial"/>
            </w:rPr>
            <m:t xml:space="preserve"> </m:t>
          </m:r>
          <m:r>
            <w:rPr>
              <w:rFonts w:ascii="Arial" w:hAnsi="Arial" w:cs="Arial"/>
            </w:rPr>
            <m:t>тенге</m:t>
          </m:r>
        </m:oMath>
      </m:oMathPara>
    </w:p>
    <w:p w:rsidR="00C03352" w:rsidRPr="00C03352" w:rsidRDefault="00C03352" w:rsidP="00C03352">
      <w:pPr>
        <w:pStyle w:val="a8"/>
        <w:widowControl w:val="0"/>
        <w:tabs>
          <w:tab w:val="left" w:pos="284"/>
          <w:tab w:val="left" w:pos="709"/>
        </w:tabs>
        <w:ind w:left="284"/>
        <w:jc w:val="both"/>
        <w:rPr>
          <w:rFonts w:ascii="Arial" w:hAnsi="Arial" w:cs="Arial"/>
        </w:rPr>
      </w:pPr>
      <m:oMathPara>
        <m:oMathParaPr>
          <m:jc m:val="left"/>
        </m:oMathParaPr>
        <m:oMath>
          <m:r>
            <w:rPr>
              <w:rFonts w:ascii="Arial" w:hAnsi="Arial" w:cs="Arial"/>
            </w:rPr>
            <m:t>Собственный</m:t>
          </m:r>
          <m:r>
            <w:rPr>
              <w:rFonts w:ascii="Cambria Math" w:hAnsi="Arial" w:cs="Arial"/>
            </w:rPr>
            <m:t xml:space="preserve"> </m:t>
          </m:r>
          <m:r>
            <w:rPr>
              <w:rFonts w:ascii="Arial" w:hAnsi="Arial" w:cs="Arial"/>
            </w:rPr>
            <m:t>капитал</m:t>
          </m:r>
          <m:r>
            <w:rPr>
              <w:rFonts w:ascii="Cambria Math" w:hAnsi="Arial" w:cs="Arial"/>
            </w:rPr>
            <m:t>=11800+300</m:t>
          </m:r>
          <m:r>
            <w:rPr>
              <w:rFonts w:ascii="Arial" w:hAnsi="Arial" w:cs="Arial"/>
            </w:rPr>
            <m:t>-</m:t>
          </m:r>
          <m:r>
            <w:rPr>
              <w:rFonts w:ascii="Cambria Math" w:hAnsi="Arial" w:cs="Arial"/>
            </w:rPr>
            <m:t xml:space="preserve">400=11700 </m:t>
          </m:r>
          <m:r>
            <w:rPr>
              <w:rFonts w:ascii="Arial" w:hAnsi="Arial" w:cs="Arial"/>
            </w:rPr>
            <m:t>млн</m:t>
          </m:r>
          <m:r>
            <w:rPr>
              <w:rFonts w:ascii="Cambria Math" w:hAnsi="Arial" w:cs="Arial"/>
            </w:rPr>
            <m:t xml:space="preserve"> </m:t>
          </m:r>
          <m:r>
            <w:rPr>
              <w:rFonts w:ascii="Arial" w:hAnsi="Arial" w:cs="Arial"/>
            </w:rPr>
            <m:t>тенге</m:t>
          </m:r>
        </m:oMath>
      </m:oMathPara>
    </w:p>
    <w:p w:rsidR="00C03352" w:rsidRPr="00C03352" w:rsidRDefault="00C03352" w:rsidP="00C03352">
      <w:pPr>
        <w:pStyle w:val="a8"/>
        <w:widowControl w:val="0"/>
        <w:tabs>
          <w:tab w:val="left" w:pos="284"/>
          <w:tab w:val="left" w:pos="709"/>
        </w:tabs>
        <w:ind w:left="1440"/>
        <w:jc w:val="both"/>
        <w:rPr>
          <w:rFonts w:ascii="Arial" w:hAnsi="Arial" w:cs="Arial"/>
        </w:rPr>
      </w:pPr>
    </w:p>
    <w:p w:rsidR="00C03352" w:rsidRPr="00C03352" w:rsidRDefault="00C03352" w:rsidP="00C03352">
      <w:pPr>
        <w:pStyle w:val="a8"/>
        <w:widowControl w:val="0"/>
        <w:numPr>
          <w:ilvl w:val="0"/>
          <w:numId w:val="32"/>
        </w:numPr>
        <w:tabs>
          <w:tab w:val="left" w:pos="284"/>
          <w:tab w:val="left" w:pos="709"/>
          <w:tab w:val="left" w:pos="1134"/>
        </w:tabs>
        <w:spacing w:after="0" w:line="240" w:lineRule="auto"/>
        <w:jc w:val="both"/>
        <w:rPr>
          <w:rFonts w:ascii="Arial" w:hAnsi="Arial" w:cs="Arial"/>
          <w:b/>
        </w:rPr>
      </w:pPr>
      <w:r w:rsidRPr="00C03352">
        <w:rPr>
          <w:rFonts w:ascii="Arial" w:hAnsi="Arial" w:cs="Arial"/>
        </w:rPr>
        <w:t>Определим значение активов, условных и возможных требований и обязательств с учетом рыночного риска</w:t>
      </w:r>
    </w:p>
    <w:p w:rsidR="00C03352" w:rsidRPr="00C03352" w:rsidRDefault="00C03352" w:rsidP="00C03352">
      <w:pPr>
        <w:pStyle w:val="a8"/>
        <w:widowControl w:val="0"/>
        <w:tabs>
          <w:tab w:val="left" w:pos="284"/>
          <w:tab w:val="left" w:pos="709"/>
          <w:tab w:val="left" w:pos="1134"/>
        </w:tabs>
        <w:ind w:left="567"/>
        <w:jc w:val="both"/>
        <w:rPr>
          <w:rFonts w:ascii="Arial" w:hAnsi="Arial" w:cs="Arial"/>
        </w:rPr>
      </w:pPr>
    </w:p>
    <w:p w:rsidR="00C03352" w:rsidRPr="00C03352" w:rsidRDefault="00CD67C4" w:rsidP="00C03352">
      <w:pPr>
        <w:pStyle w:val="a8"/>
        <w:widowControl w:val="0"/>
        <w:tabs>
          <w:tab w:val="left" w:pos="284"/>
          <w:tab w:val="left" w:pos="709"/>
        </w:tabs>
        <w:ind w:left="284"/>
        <w:jc w:val="both"/>
        <w:rPr>
          <w:rFonts w:ascii="Arial" w:hAnsi="Arial" w:cs="Arial"/>
        </w:rPr>
      </w:pPr>
      <m:oMathPara>
        <m:oMathParaPr>
          <m:jc m:val="left"/>
        </m:oMathParaPr>
        <m:oMath>
          <m:d>
            <m:dPr>
              <m:ctrlPr>
                <w:rPr>
                  <w:rFonts w:ascii="Cambria Math" w:hAnsi="Arial" w:cs="Arial"/>
                  <w:i/>
                  <w:lang w:val="en-US"/>
                </w:rPr>
              </m:ctrlPr>
            </m:dPr>
            <m:e>
              <m:r>
                <w:rPr>
                  <w:rFonts w:ascii="Cambria Math" w:hAnsi="Arial" w:cs="Arial"/>
                </w:rPr>
                <m:t>2000+4000+12000</m:t>
              </m:r>
              <m:ctrlPr>
                <w:rPr>
                  <w:rFonts w:ascii="Cambria Math" w:hAnsi="Arial" w:cs="Arial"/>
                  <w:i/>
                </w:rPr>
              </m:ctrlPr>
            </m:e>
          </m:d>
          <m:r>
            <w:rPr>
              <w:rFonts w:ascii="Arial" w:hAnsi="Cambria Math" w:cs="Arial"/>
            </w:rPr>
            <m:t>*</m:t>
          </m:r>
          <m:r>
            <w:rPr>
              <w:rFonts w:ascii="Cambria Math" w:hAnsi="Arial" w:cs="Arial"/>
            </w:rPr>
            <m:t xml:space="preserve">12,5=225 000 </m:t>
          </m:r>
          <m:r>
            <w:rPr>
              <w:rFonts w:ascii="Arial" w:hAnsi="Arial" w:cs="Arial"/>
            </w:rPr>
            <m:t>млн</m:t>
          </m:r>
          <m:r>
            <w:rPr>
              <w:rFonts w:ascii="Cambria Math" w:hAnsi="Arial" w:cs="Arial"/>
            </w:rPr>
            <m:t xml:space="preserve"> </m:t>
          </m:r>
          <m:r>
            <w:rPr>
              <w:rFonts w:ascii="Arial" w:hAnsi="Arial" w:cs="Arial"/>
            </w:rPr>
            <m:t>тенге</m:t>
          </m:r>
        </m:oMath>
      </m:oMathPara>
    </w:p>
    <w:p w:rsidR="00C03352" w:rsidRPr="00C03352" w:rsidRDefault="00C03352" w:rsidP="00C03352">
      <w:pPr>
        <w:pStyle w:val="a8"/>
        <w:widowControl w:val="0"/>
        <w:tabs>
          <w:tab w:val="left" w:pos="284"/>
          <w:tab w:val="left" w:pos="709"/>
        </w:tabs>
        <w:ind w:left="284"/>
        <w:jc w:val="both"/>
        <w:rPr>
          <w:rFonts w:ascii="Arial" w:hAnsi="Arial" w:cs="Arial"/>
        </w:rPr>
      </w:pPr>
    </w:p>
    <w:p w:rsidR="00C03352" w:rsidRPr="00C03352" w:rsidRDefault="00C03352" w:rsidP="00C03352">
      <w:pPr>
        <w:pStyle w:val="a8"/>
        <w:widowControl w:val="0"/>
        <w:numPr>
          <w:ilvl w:val="0"/>
          <w:numId w:val="32"/>
        </w:numPr>
        <w:tabs>
          <w:tab w:val="left" w:pos="284"/>
          <w:tab w:val="left" w:pos="709"/>
          <w:tab w:val="left" w:pos="1134"/>
        </w:tabs>
        <w:spacing w:after="0" w:line="240" w:lineRule="auto"/>
        <w:jc w:val="both"/>
        <w:rPr>
          <w:rFonts w:ascii="Arial" w:hAnsi="Arial" w:cs="Arial"/>
          <w:b/>
        </w:rPr>
      </w:pPr>
      <w:r w:rsidRPr="00C03352">
        <w:rPr>
          <w:rFonts w:ascii="Arial" w:hAnsi="Arial" w:cs="Arial"/>
        </w:rPr>
        <w:t>Определим значение коэффициентов достаточности основного капитала (к</w:t>
      </w:r>
      <w:proofErr w:type="gramStart"/>
      <w:r w:rsidRPr="00C03352">
        <w:rPr>
          <w:rFonts w:ascii="Arial" w:hAnsi="Arial" w:cs="Arial"/>
        </w:rPr>
        <w:t>1</w:t>
      </w:r>
      <w:proofErr w:type="gramEnd"/>
      <w:r w:rsidRPr="00C03352">
        <w:rPr>
          <w:rFonts w:ascii="Arial" w:hAnsi="Arial" w:cs="Arial"/>
        </w:rPr>
        <w:t xml:space="preserve">), капитала первого уровня (к1-2) и собственного капитала (к2)  </w:t>
      </w:r>
    </w:p>
    <w:p w:rsidR="00C03352" w:rsidRPr="00C03352" w:rsidRDefault="00C03352" w:rsidP="00C03352">
      <w:pPr>
        <w:pStyle w:val="a8"/>
        <w:widowControl w:val="0"/>
        <w:tabs>
          <w:tab w:val="left" w:pos="284"/>
          <w:tab w:val="left" w:pos="709"/>
          <w:tab w:val="left" w:pos="1134"/>
        </w:tabs>
        <w:ind w:left="567"/>
        <w:jc w:val="both"/>
        <w:rPr>
          <w:rFonts w:ascii="Arial" w:hAnsi="Arial" w:cs="Arial"/>
          <w:b/>
        </w:rPr>
      </w:pPr>
    </w:p>
    <w:p w:rsidR="00C03352" w:rsidRPr="00C03352" w:rsidRDefault="00C03352" w:rsidP="00C03352">
      <w:pPr>
        <w:pStyle w:val="a8"/>
        <w:widowControl w:val="0"/>
        <w:tabs>
          <w:tab w:val="left" w:pos="284"/>
          <w:tab w:val="left" w:pos="709"/>
        </w:tabs>
        <w:ind w:left="708"/>
        <w:rPr>
          <w:rFonts w:ascii="Arial" w:hAnsi="Arial" w:cs="Arial"/>
        </w:rPr>
      </w:pPr>
      <m:oMathPara>
        <m:oMathParaPr>
          <m:jc m:val="left"/>
        </m:oMathParaPr>
        <m:oMath>
          <m:r>
            <w:rPr>
              <w:rFonts w:ascii="Arial" w:hAnsi="Arial" w:cs="Arial"/>
            </w:rPr>
            <m:t>к</m:t>
          </m:r>
          <m:r>
            <w:rPr>
              <w:rFonts w:ascii="Cambria Math" w:hAnsi="Arial" w:cs="Arial"/>
            </w:rPr>
            <m:t>1=</m:t>
          </m:r>
          <m:f>
            <m:fPr>
              <m:ctrlPr>
                <w:rPr>
                  <w:rFonts w:ascii="Cambria Math" w:hAnsi="Arial" w:cs="Arial"/>
                  <w:i/>
                </w:rPr>
              </m:ctrlPr>
            </m:fPr>
            <m:num>
              <m:r>
                <w:rPr>
                  <w:rFonts w:ascii="Cambria Math" w:hAnsi="Arial" w:cs="Arial"/>
                </w:rPr>
                <m:t>9800</m:t>
              </m:r>
            </m:num>
            <m:den>
              <m:r>
                <w:rPr>
                  <w:rFonts w:ascii="Cambria Math" w:hAnsi="Arial" w:cs="Arial"/>
                </w:rPr>
                <m:t>46000+225000+4000</m:t>
              </m:r>
              <m:r>
                <w:rPr>
                  <w:rFonts w:ascii="Arial" w:hAnsi="Arial" w:cs="Arial"/>
                </w:rPr>
                <m:t>-</m:t>
              </m:r>
              <m:r>
                <w:rPr>
                  <w:rFonts w:ascii="Cambria Math" w:hAnsi="Arial" w:cs="Arial"/>
                </w:rPr>
                <m:t>7000</m:t>
              </m:r>
            </m:den>
          </m:f>
          <m:r>
            <w:rPr>
              <w:rFonts w:ascii="Arial" w:hAnsi="Arial" w:cs="Arial"/>
            </w:rPr>
            <m:t>х</m:t>
          </m:r>
          <m:r>
            <w:rPr>
              <w:rFonts w:ascii="Cambria Math" w:hAnsi="Arial" w:cs="Arial"/>
            </w:rPr>
            <m:t>100%=3,7%</m:t>
          </m:r>
        </m:oMath>
      </m:oMathPara>
    </w:p>
    <w:p w:rsidR="00C03352" w:rsidRPr="00C03352" w:rsidRDefault="00C03352" w:rsidP="00C03352">
      <w:pPr>
        <w:pStyle w:val="a8"/>
        <w:widowControl w:val="0"/>
        <w:tabs>
          <w:tab w:val="left" w:pos="284"/>
          <w:tab w:val="left" w:pos="709"/>
        </w:tabs>
        <w:ind w:left="708"/>
        <w:rPr>
          <w:rFonts w:ascii="Arial" w:hAnsi="Arial" w:cs="Arial"/>
        </w:rPr>
      </w:pPr>
    </w:p>
    <w:p w:rsidR="00C03352" w:rsidRPr="00C03352" w:rsidRDefault="00C03352" w:rsidP="00C03352">
      <w:pPr>
        <w:pStyle w:val="a8"/>
        <w:widowControl w:val="0"/>
        <w:tabs>
          <w:tab w:val="left" w:pos="284"/>
          <w:tab w:val="left" w:pos="709"/>
          <w:tab w:val="left" w:pos="1134"/>
        </w:tabs>
        <w:ind w:left="-165"/>
        <w:rPr>
          <w:rFonts w:ascii="Arial" w:hAnsi="Arial" w:cs="Arial"/>
        </w:rPr>
      </w:pPr>
    </w:p>
    <w:p w:rsidR="00C03352" w:rsidRPr="00C03352" w:rsidRDefault="00C03352" w:rsidP="00C03352">
      <w:pPr>
        <w:pStyle w:val="a8"/>
        <w:widowControl w:val="0"/>
        <w:tabs>
          <w:tab w:val="left" w:pos="284"/>
          <w:tab w:val="left" w:pos="709"/>
        </w:tabs>
        <w:ind w:left="708"/>
        <w:rPr>
          <w:rFonts w:ascii="Arial" w:hAnsi="Arial" w:cs="Arial"/>
        </w:rPr>
      </w:pPr>
      <m:oMathPara>
        <m:oMathParaPr>
          <m:jc m:val="left"/>
        </m:oMathParaPr>
        <m:oMath>
          <m:r>
            <w:rPr>
              <w:rFonts w:ascii="Arial" w:hAnsi="Arial" w:cs="Arial"/>
            </w:rPr>
            <m:t>к</m:t>
          </m:r>
          <m:r>
            <w:rPr>
              <w:rFonts w:ascii="Cambria Math" w:hAnsi="Arial" w:cs="Arial"/>
            </w:rPr>
            <m:t>1</m:t>
          </m:r>
          <m:r>
            <w:rPr>
              <w:rFonts w:ascii="Arial" w:hAnsi="Arial" w:cs="Arial"/>
            </w:rPr>
            <m:t>-</m:t>
          </m:r>
          <m:r>
            <w:rPr>
              <w:rFonts w:ascii="Cambria Math" w:hAnsi="Arial" w:cs="Arial"/>
            </w:rPr>
            <m:t>2=</m:t>
          </m:r>
          <m:f>
            <m:fPr>
              <m:ctrlPr>
                <w:rPr>
                  <w:rFonts w:ascii="Cambria Math" w:hAnsi="Arial" w:cs="Arial"/>
                  <w:i/>
                </w:rPr>
              </m:ctrlPr>
            </m:fPr>
            <m:num>
              <m:r>
                <w:rPr>
                  <w:rFonts w:ascii="Cambria Math" w:hAnsi="Arial" w:cs="Arial"/>
                </w:rPr>
                <m:t>11800</m:t>
              </m:r>
            </m:num>
            <m:den>
              <m:r>
                <w:rPr>
                  <w:rFonts w:ascii="Cambria Math" w:hAnsi="Arial" w:cs="Arial"/>
                </w:rPr>
                <m:t>46000+225000+4000</m:t>
              </m:r>
              <m:r>
                <w:rPr>
                  <w:rFonts w:ascii="Arial" w:hAnsi="Arial" w:cs="Arial"/>
                </w:rPr>
                <m:t>-</m:t>
              </m:r>
              <m:r>
                <w:rPr>
                  <w:rFonts w:ascii="Cambria Math" w:hAnsi="Arial" w:cs="Arial"/>
                </w:rPr>
                <m:t>7000</m:t>
              </m:r>
            </m:den>
          </m:f>
          <m:r>
            <w:rPr>
              <w:rFonts w:ascii="Arial" w:hAnsi="Arial" w:cs="Arial"/>
            </w:rPr>
            <m:t>х</m:t>
          </m:r>
          <m:r>
            <w:rPr>
              <w:rFonts w:ascii="Cambria Math" w:hAnsi="Arial" w:cs="Arial"/>
            </w:rPr>
            <m:t>100%=5,3%</m:t>
          </m:r>
        </m:oMath>
      </m:oMathPara>
    </w:p>
    <w:p w:rsidR="00C03352" w:rsidRPr="00C03352" w:rsidRDefault="00C03352" w:rsidP="00C03352">
      <w:pPr>
        <w:pStyle w:val="a8"/>
        <w:widowControl w:val="0"/>
        <w:tabs>
          <w:tab w:val="left" w:pos="284"/>
          <w:tab w:val="left" w:pos="709"/>
        </w:tabs>
        <w:ind w:left="708"/>
        <w:rPr>
          <w:rFonts w:ascii="Arial" w:hAnsi="Arial" w:cs="Arial"/>
        </w:rPr>
      </w:pPr>
    </w:p>
    <w:p w:rsidR="00C03352" w:rsidRPr="00C03352" w:rsidRDefault="00C03352" w:rsidP="00C03352">
      <w:pPr>
        <w:pStyle w:val="a8"/>
        <w:widowControl w:val="0"/>
        <w:tabs>
          <w:tab w:val="left" w:pos="284"/>
          <w:tab w:val="left" w:pos="709"/>
        </w:tabs>
        <w:ind w:left="708"/>
        <w:rPr>
          <w:rFonts w:ascii="Arial" w:hAnsi="Arial" w:cs="Arial"/>
        </w:rPr>
      </w:pPr>
    </w:p>
    <w:p w:rsidR="00C03352" w:rsidRPr="00C03352" w:rsidRDefault="00C03352" w:rsidP="00C03352">
      <w:pPr>
        <w:widowControl w:val="0"/>
        <w:tabs>
          <w:tab w:val="left" w:pos="284"/>
          <w:tab w:val="left" w:pos="709"/>
        </w:tabs>
        <w:ind w:left="708"/>
        <w:rPr>
          <w:rFonts w:ascii="Arial" w:hAnsi="Arial" w:cs="Arial"/>
        </w:rPr>
      </w:pPr>
      <m:oMathPara>
        <m:oMathParaPr>
          <m:jc m:val="left"/>
        </m:oMathParaPr>
        <m:oMath>
          <m:r>
            <w:rPr>
              <w:rFonts w:ascii="Arial" w:hAnsi="Arial" w:cs="Arial"/>
            </w:rPr>
            <m:t>к</m:t>
          </m:r>
          <m:r>
            <w:rPr>
              <w:rFonts w:ascii="Cambria Math" w:hAnsi="Arial" w:cs="Arial"/>
            </w:rPr>
            <m:t>2=</m:t>
          </m:r>
          <m:f>
            <m:fPr>
              <m:ctrlPr>
                <w:rPr>
                  <w:rFonts w:ascii="Cambria Math" w:hAnsi="Arial" w:cs="Arial"/>
                  <w:i/>
                </w:rPr>
              </m:ctrlPr>
            </m:fPr>
            <m:num>
              <m:r>
                <w:rPr>
                  <w:rFonts w:ascii="Cambria Math" w:hAnsi="Arial" w:cs="Arial"/>
                </w:rPr>
                <m:t>11700</m:t>
              </m:r>
            </m:num>
            <m:den>
              <m:r>
                <w:rPr>
                  <w:rFonts w:ascii="Cambria Math" w:hAnsi="Arial" w:cs="Arial"/>
                </w:rPr>
                <m:t>46000+225000+4000</m:t>
              </m:r>
              <m:r>
                <w:rPr>
                  <w:rFonts w:ascii="Arial" w:hAnsi="Arial" w:cs="Arial"/>
                </w:rPr>
                <m:t>-</m:t>
              </m:r>
              <m:r>
                <w:rPr>
                  <w:rFonts w:ascii="Cambria Math" w:hAnsi="Arial" w:cs="Arial"/>
                </w:rPr>
                <m:t>7000</m:t>
              </m:r>
            </m:den>
          </m:f>
          <m:r>
            <w:rPr>
              <w:rFonts w:ascii="Arial" w:hAnsi="Arial" w:cs="Arial"/>
            </w:rPr>
            <m:t>х</m:t>
          </m:r>
          <m:r>
            <w:rPr>
              <w:rFonts w:ascii="Cambria Math" w:hAnsi="Arial" w:cs="Arial"/>
            </w:rPr>
            <m:t>100%=4,4%</m:t>
          </m:r>
        </m:oMath>
      </m:oMathPara>
    </w:p>
    <w:p w:rsidR="00C03352" w:rsidRPr="00C03352" w:rsidRDefault="00C03352" w:rsidP="00C03352">
      <w:pPr>
        <w:widowControl w:val="0"/>
        <w:tabs>
          <w:tab w:val="left" w:pos="284"/>
          <w:tab w:val="left" w:pos="709"/>
          <w:tab w:val="left" w:pos="1134"/>
        </w:tabs>
        <w:ind w:left="567"/>
        <w:contextualSpacing/>
        <w:jc w:val="both"/>
        <w:rPr>
          <w:rFonts w:ascii="Arial" w:hAnsi="Arial" w:cs="Arial"/>
          <w:b/>
        </w:rPr>
      </w:pPr>
    </w:p>
    <w:p w:rsidR="00C03352" w:rsidRPr="00C03352" w:rsidRDefault="00C03352" w:rsidP="00C03352">
      <w:pPr>
        <w:pStyle w:val="a8"/>
        <w:widowControl w:val="0"/>
        <w:numPr>
          <w:ilvl w:val="0"/>
          <w:numId w:val="32"/>
        </w:numPr>
        <w:tabs>
          <w:tab w:val="left" w:pos="426"/>
          <w:tab w:val="left" w:pos="709"/>
          <w:tab w:val="left" w:pos="1134"/>
        </w:tabs>
        <w:spacing w:after="0" w:line="240" w:lineRule="auto"/>
        <w:jc w:val="both"/>
        <w:rPr>
          <w:rFonts w:ascii="Arial" w:hAnsi="Arial" w:cs="Arial"/>
          <w:b/>
        </w:rPr>
      </w:pPr>
      <w:r w:rsidRPr="00C03352">
        <w:rPr>
          <w:rFonts w:ascii="Arial" w:hAnsi="Arial" w:cs="Arial"/>
        </w:rPr>
        <w:t>Фактическое значение собственного капитала (11700 млн. тенге) больше нормативного минимального значения, равного 10 000 млн. тенге. Норматив выполняется.</w:t>
      </w:r>
    </w:p>
    <w:p w:rsidR="00C03352" w:rsidRPr="00C03352" w:rsidRDefault="00C03352" w:rsidP="00C03352">
      <w:pPr>
        <w:widowControl w:val="0"/>
        <w:tabs>
          <w:tab w:val="left" w:pos="284"/>
          <w:tab w:val="left" w:pos="709"/>
          <w:tab w:val="left" w:pos="1134"/>
        </w:tabs>
        <w:ind w:left="567"/>
        <w:contextualSpacing/>
        <w:jc w:val="both"/>
        <w:rPr>
          <w:rFonts w:ascii="Arial" w:hAnsi="Arial" w:cs="Arial"/>
          <w:b/>
        </w:rPr>
      </w:pPr>
    </w:p>
    <w:p w:rsidR="00C03352" w:rsidRPr="00C03352" w:rsidRDefault="00C03352" w:rsidP="00C03352">
      <w:pPr>
        <w:widowControl w:val="0"/>
        <w:tabs>
          <w:tab w:val="left" w:pos="284"/>
          <w:tab w:val="left" w:pos="709"/>
          <w:tab w:val="left" w:pos="1134"/>
        </w:tabs>
        <w:ind w:left="426"/>
        <w:jc w:val="both"/>
        <w:rPr>
          <w:rFonts w:ascii="Arial" w:hAnsi="Arial" w:cs="Arial"/>
        </w:rPr>
      </w:pPr>
      <w:r w:rsidRPr="00C03352">
        <w:rPr>
          <w:rFonts w:ascii="Arial" w:hAnsi="Arial" w:cs="Arial"/>
        </w:rPr>
        <w:t>Фактическое значение к</w:t>
      </w:r>
      <w:proofErr w:type="gramStart"/>
      <w:r w:rsidRPr="00C03352">
        <w:rPr>
          <w:rFonts w:ascii="Arial" w:hAnsi="Arial" w:cs="Arial"/>
        </w:rPr>
        <w:t>1</w:t>
      </w:r>
      <w:proofErr w:type="gramEnd"/>
      <w:r w:rsidRPr="00C03352">
        <w:rPr>
          <w:rFonts w:ascii="Arial" w:hAnsi="Arial" w:cs="Arial"/>
        </w:rPr>
        <w:t xml:space="preserve"> (3,7%) меньше нормативного минимального значения, равного 5,5%. Норматив не выполняется.</w:t>
      </w:r>
    </w:p>
    <w:p w:rsidR="00C03352" w:rsidRPr="00C03352" w:rsidRDefault="00C03352" w:rsidP="00C03352">
      <w:pPr>
        <w:widowControl w:val="0"/>
        <w:tabs>
          <w:tab w:val="left" w:pos="284"/>
          <w:tab w:val="left" w:pos="709"/>
          <w:tab w:val="left" w:pos="1134"/>
        </w:tabs>
        <w:ind w:left="426"/>
        <w:jc w:val="both"/>
        <w:rPr>
          <w:rFonts w:ascii="Arial" w:hAnsi="Arial" w:cs="Arial"/>
        </w:rPr>
      </w:pPr>
      <w:r w:rsidRPr="00C03352">
        <w:rPr>
          <w:rFonts w:ascii="Arial" w:hAnsi="Arial" w:cs="Arial"/>
        </w:rPr>
        <w:t>Фактическое значение к1-2 (5,3%) меньше нормативного минимального значения, равного 6,5%. Норматив не выполняется.</w:t>
      </w:r>
    </w:p>
    <w:p w:rsidR="00C03352" w:rsidRPr="00C03352" w:rsidRDefault="00C03352" w:rsidP="00C03352">
      <w:pPr>
        <w:widowControl w:val="0"/>
        <w:tabs>
          <w:tab w:val="left" w:pos="284"/>
          <w:tab w:val="left" w:pos="709"/>
          <w:tab w:val="left" w:pos="1134"/>
        </w:tabs>
        <w:ind w:left="426"/>
        <w:jc w:val="both"/>
        <w:rPr>
          <w:rFonts w:ascii="Arial" w:hAnsi="Arial" w:cs="Arial"/>
        </w:rPr>
      </w:pPr>
      <w:r w:rsidRPr="00C03352">
        <w:rPr>
          <w:rFonts w:ascii="Arial" w:hAnsi="Arial" w:cs="Arial"/>
        </w:rPr>
        <w:t>Фактическое значение к</w:t>
      </w:r>
      <w:proofErr w:type="gramStart"/>
      <w:r w:rsidRPr="00C03352">
        <w:rPr>
          <w:rFonts w:ascii="Arial" w:hAnsi="Arial" w:cs="Arial"/>
        </w:rPr>
        <w:t>2</w:t>
      </w:r>
      <w:proofErr w:type="gramEnd"/>
      <w:r w:rsidRPr="00C03352">
        <w:rPr>
          <w:rFonts w:ascii="Arial" w:hAnsi="Arial" w:cs="Arial"/>
        </w:rPr>
        <w:t xml:space="preserve"> (4,4%) меньше нормативного минимального значения, равного 8,0%. Норматив не выполняется.</w:t>
      </w:r>
    </w:p>
    <w:p w:rsidR="00C03352" w:rsidRPr="00C03352" w:rsidRDefault="00C03352" w:rsidP="00C03352">
      <w:pPr>
        <w:widowControl w:val="0"/>
        <w:tabs>
          <w:tab w:val="left" w:pos="284"/>
          <w:tab w:val="left" w:pos="709"/>
          <w:tab w:val="left" w:pos="1134"/>
        </w:tabs>
        <w:ind w:left="567"/>
        <w:contextualSpacing/>
        <w:jc w:val="both"/>
        <w:rPr>
          <w:rFonts w:ascii="Arial" w:hAnsi="Arial" w:cs="Arial"/>
          <w:b/>
        </w:rPr>
      </w:pPr>
    </w:p>
    <w:p w:rsidR="00C03352" w:rsidRPr="00421702" w:rsidRDefault="00C03352" w:rsidP="00C03352">
      <w:pPr>
        <w:widowControl w:val="0"/>
        <w:tabs>
          <w:tab w:val="left" w:pos="284"/>
          <w:tab w:val="left" w:pos="5387"/>
        </w:tabs>
        <w:ind w:right="-1"/>
        <w:jc w:val="both"/>
        <w:rPr>
          <w:rFonts w:ascii="Arial" w:hAnsi="Arial" w:cs="Arial"/>
          <w:b/>
          <w:bCs/>
          <w:u w:val="single"/>
        </w:rPr>
      </w:pPr>
      <w:r w:rsidRPr="00421702">
        <w:rPr>
          <w:rFonts w:ascii="Arial" w:hAnsi="Arial" w:cs="Arial"/>
          <w:b/>
          <w:u w:val="single"/>
        </w:rPr>
        <w:t>ОТВЕТ к Заданию 2</w:t>
      </w:r>
      <w:r w:rsidRPr="00421702">
        <w:rPr>
          <w:rFonts w:ascii="Arial" w:hAnsi="Arial" w:cs="Arial"/>
          <w:b/>
          <w:bCs/>
          <w:u w:val="single"/>
        </w:rPr>
        <w:t>:</w:t>
      </w:r>
    </w:p>
    <w:p w:rsidR="00C03352" w:rsidRPr="00C03352" w:rsidRDefault="00C03352" w:rsidP="00C03352">
      <w:pPr>
        <w:widowControl w:val="0"/>
        <w:numPr>
          <w:ilvl w:val="0"/>
          <w:numId w:val="30"/>
        </w:numPr>
        <w:tabs>
          <w:tab w:val="left" w:pos="426"/>
          <w:tab w:val="left" w:pos="709"/>
          <w:tab w:val="left" w:pos="1134"/>
        </w:tabs>
        <w:spacing w:after="0" w:line="240" w:lineRule="auto"/>
        <w:contextualSpacing/>
        <w:jc w:val="both"/>
        <w:rPr>
          <w:rFonts w:ascii="Arial" w:hAnsi="Arial" w:cs="Arial"/>
        </w:rPr>
      </w:pPr>
      <w:proofErr w:type="gramStart"/>
      <w:r w:rsidRPr="00C03352">
        <w:rPr>
          <w:rFonts w:ascii="Arial" w:hAnsi="Arial" w:cs="Arial"/>
        </w:rPr>
        <w:t>Крупный участник банка - физическое или юридическое лицо (за исключением случаев, когда таким владельцем является государство или национальный управляющий холдинг, организация, специализирующаяся на улучшении качества кредитных портфелей банков второго уровня, дочерние организации Национального Банка Республики Казахстан, а также случаев, предусмотренных настоящим Законом), которое в соответствии с письменным согласием уполномоченного органа может владеть прямо или косвенно десятью или более процентами размещенных (за</w:t>
      </w:r>
      <w:proofErr w:type="gramEnd"/>
      <w:r w:rsidRPr="00C03352">
        <w:rPr>
          <w:rFonts w:ascii="Arial" w:hAnsi="Arial" w:cs="Arial"/>
        </w:rPr>
        <w:t xml:space="preserve"> вычетом привилегированных и выкупленных банком) акций банка или иметь возможность:</w:t>
      </w:r>
    </w:p>
    <w:p w:rsidR="00C03352" w:rsidRPr="00C03352" w:rsidRDefault="00C03352" w:rsidP="00C03352">
      <w:pPr>
        <w:widowControl w:val="0"/>
        <w:numPr>
          <w:ilvl w:val="0"/>
          <w:numId w:val="28"/>
        </w:numPr>
        <w:tabs>
          <w:tab w:val="left" w:pos="284"/>
        </w:tabs>
        <w:spacing w:after="0" w:line="240" w:lineRule="auto"/>
        <w:ind w:right="-1"/>
        <w:contextualSpacing/>
        <w:jc w:val="both"/>
        <w:rPr>
          <w:rFonts w:ascii="Arial" w:hAnsi="Arial" w:cs="Arial"/>
        </w:rPr>
      </w:pPr>
      <w:r w:rsidRPr="00C03352">
        <w:rPr>
          <w:rFonts w:ascii="Arial" w:hAnsi="Arial" w:cs="Arial"/>
        </w:rPr>
        <w:t>голосовать прямо или косвенно десятью, или более процентами голосующих акций банка;</w:t>
      </w:r>
    </w:p>
    <w:p w:rsidR="00C03352" w:rsidRPr="00C03352" w:rsidRDefault="00C03352" w:rsidP="00C03352">
      <w:pPr>
        <w:widowControl w:val="0"/>
        <w:numPr>
          <w:ilvl w:val="0"/>
          <w:numId w:val="28"/>
        </w:numPr>
        <w:tabs>
          <w:tab w:val="left" w:pos="284"/>
        </w:tabs>
        <w:spacing w:after="0" w:line="240" w:lineRule="auto"/>
        <w:ind w:right="-1"/>
        <w:contextualSpacing/>
        <w:jc w:val="both"/>
        <w:rPr>
          <w:rFonts w:ascii="Arial" w:hAnsi="Arial" w:cs="Arial"/>
        </w:rPr>
      </w:pPr>
      <w:r w:rsidRPr="00C03352">
        <w:rPr>
          <w:rFonts w:ascii="Arial" w:hAnsi="Arial" w:cs="Arial"/>
        </w:rPr>
        <w:t>оказывать влияние на принимаемые банком решения в силу договора либо иным образом в порядке, определяемом нормативным правовым актом уполномоченного органа.</w:t>
      </w:r>
    </w:p>
    <w:p w:rsidR="00C03352" w:rsidRPr="00C03352" w:rsidRDefault="00C03352" w:rsidP="00C03352">
      <w:pPr>
        <w:widowControl w:val="0"/>
        <w:tabs>
          <w:tab w:val="left" w:pos="284"/>
          <w:tab w:val="left" w:pos="5387"/>
        </w:tabs>
        <w:ind w:right="-1"/>
        <w:jc w:val="both"/>
        <w:rPr>
          <w:rFonts w:ascii="Arial" w:hAnsi="Arial" w:cs="Arial"/>
          <w:b/>
        </w:rPr>
      </w:pPr>
    </w:p>
    <w:p w:rsidR="00C03352" w:rsidRPr="00421702" w:rsidRDefault="00C03352" w:rsidP="00C03352">
      <w:pPr>
        <w:widowControl w:val="0"/>
        <w:tabs>
          <w:tab w:val="left" w:pos="284"/>
          <w:tab w:val="left" w:pos="5387"/>
        </w:tabs>
        <w:ind w:right="-1"/>
        <w:jc w:val="both"/>
        <w:rPr>
          <w:rFonts w:ascii="Arial" w:hAnsi="Arial" w:cs="Arial"/>
          <w:b/>
          <w:bCs/>
          <w:u w:val="single"/>
        </w:rPr>
      </w:pPr>
      <w:r w:rsidRPr="00421702">
        <w:rPr>
          <w:rFonts w:ascii="Arial" w:hAnsi="Arial" w:cs="Arial"/>
          <w:b/>
          <w:u w:val="single"/>
        </w:rPr>
        <w:t>ОТВЕТ к Заданию 3</w:t>
      </w:r>
      <w:r w:rsidRPr="00421702">
        <w:rPr>
          <w:rFonts w:ascii="Arial" w:hAnsi="Arial" w:cs="Arial"/>
          <w:b/>
          <w:bCs/>
          <w:u w:val="single"/>
        </w:rPr>
        <w:t>:</w:t>
      </w:r>
    </w:p>
    <w:p w:rsidR="00C03352" w:rsidRPr="00C03352" w:rsidRDefault="00C03352" w:rsidP="00C03352">
      <w:pPr>
        <w:widowControl w:val="0"/>
        <w:numPr>
          <w:ilvl w:val="0"/>
          <w:numId w:val="31"/>
        </w:numPr>
        <w:tabs>
          <w:tab w:val="left" w:pos="426"/>
          <w:tab w:val="left" w:pos="709"/>
          <w:tab w:val="left" w:pos="1134"/>
        </w:tabs>
        <w:spacing w:after="0" w:line="240" w:lineRule="auto"/>
        <w:ind w:left="426" w:hanging="426"/>
        <w:contextualSpacing/>
        <w:jc w:val="both"/>
        <w:rPr>
          <w:rFonts w:ascii="Arial" w:hAnsi="Arial" w:cs="Arial"/>
          <w:color w:val="000000"/>
        </w:rPr>
      </w:pPr>
      <w:r w:rsidRPr="00C03352">
        <w:rPr>
          <w:rFonts w:ascii="Arial" w:hAnsi="Arial" w:cs="Arial"/>
          <w:color w:val="000000"/>
        </w:rPr>
        <w:t>Рекомендательные меры надзорного реагирования включают:</w:t>
      </w:r>
    </w:p>
    <w:p w:rsidR="00C03352" w:rsidRPr="00C03352" w:rsidRDefault="00C03352" w:rsidP="00C03352">
      <w:pPr>
        <w:numPr>
          <w:ilvl w:val="0"/>
          <w:numId w:val="29"/>
        </w:numPr>
        <w:shd w:val="clear" w:color="auto" w:fill="FFFFFF"/>
        <w:spacing w:after="0" w:line="240" w:lineRule="auto"/>
        <w:ind w:left="709" w:hanging="283"/>
        <w:contextualSpacing/>
        <w:jc w:val="both"/>
        <w:textAlignment w:val="baseline"/>
        <w:rPr>
          <w:rFonts w:ascii="Arial" w:hAnsi="Arial" w:cs="Arial"/>
          <w:color w:val="000000"/>
        </w:rPr>
      </w:pPr>
      <w:r w:rsidRPr="00C03352">
        <w:rPr>
          <w:rFonts w:ascii="Arial" w:hAnsi="Arial" w:cs="Arial"/>
          <w:color w:val="000000"/>
        </w:rPr>
        <w:t>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банка, организации, осуществляющей отдельные виды банковских операций, организации, входящей в состав банковского конгломерата, крупного участника банка, банковского холдинга;</w:t>
      </w:r>
    </w:p>
    <w:p w:rsidR="00C03352" w:rsidRPr="00C03352" w:rsidRDefault="00C03352" w:rsidP="00C03352">
      <w:pPr>
        <w:numPr>
          <w:ilvl w:val="0"/>
          <w:numId w:val="29"/>
        </w:numPr>
        <w:shd w:val="clear" w:color="auto" w:fill="FFFFFF"/>
        <w:spacing w:after="0" w:line="240" w:lineRule="auto"/>
        <w:ind w:left="709" w:hanging="283"/>
        <w:contextualSpacing/>
        <w:jc w:val="both"/>
        <w:textAlignment w:val="baseline"/>
        <w:rPr>
          <w:rFonts w:ascii="Arial" w:hAnsi="Arial" w:cs="Arial"/>
          <w:color w:val="000000"/>
        </w:rPr>
      </w:pPr>
      <w:r w:rsidRPr="00C03352">
        <w:rPr>
          <w:rFonts w:ascii="Arial" w:hAnsi="Arial" w:cs="Arial"/>
          <w:color w:val="000000"/>
        </w:rPr>
        <w:t>предоставление рекомендаций уполномоченного органа по устранению выявленных недостатков, рисков или нарушений;</w:t>
      </w:r>
    </w:p>
    <w:p w:rsidR="00C03352" w:rsidRPr="00C03352" w:rsidRDefault="00C03352" w:rsidP="00C03352">
      <w:pPr>
        <w:numPr>
          <w:ilvl w:val="0"/>
          <w:numId w:val="29"/>
        </w:numPr>
        <w:shd w:val="clear" w:color="auto" w:fill="FFFFFF"/>
        <w:spacing w:after="0" w:line="240" w:lineRule="auto"/>
        <w:ind w:left="709" w:hanging="283"/>
        <w:contextualSpacing/>
        <w:jc w:val="both"/>
        <w:textAlignment w:val="baseline"/>
        <w:rPr>
          <w:rFonts w:ascii="Arial" w:hAnsi="Arial" w:cs="Arial"/>
          <w:color w:val="000000"/>
        </w:rPr>
      </w:pPr>
      <w:r w:rsidRPr="00C03352">
        <w:rPr>
          <w:rFonts w:ascii="Arial" w:hAnsi="Arial" w:cs="Arial"/>
          <w:color w:val="000000"/>
        </w:rPr>
        <w:lastRenderedPageBreak/>
        <w:t>предупреждение о возможности применения иных мер надзорного реагирования в случае повторного выявления уполномоченным органом недостатков, рисков или нарушений, а также невыполнения рекомендательных мер надзорного реагирования.</w:t>
      </w:r>
    </w:p>
    <w:p w:rsidR="00C03352" w:rsidRPr="00C03352" w:rsidRDefault="00C03352" w:rsidP="00DB018E">
      <w:pPr>
        <w:widowControl w:val="0"/>
        <w:tabs>
          <w:tab w:val="left" w:pos="284"/>
        </w:tabs>
        <w:spacing w:after="0" w:line="240" w:lineRule="auto"/>
        <w:jc w:val="both"/>
        <w:rPr>
          <w:rFonts w:ascii="Arial" w:hAnsi="Arial" w:cs="Arial"/>
        </w:rPr>
      </w:pPr>
    </w:p>
    <w:p w:rsidR="00C03352" w:rsidRPr="00421702" w:rsidRDefault="00C03352" w:rsidP="00C03352">
      <w:pPr>
        <w:keepNext/>
        <w:keepLines/>
        <w:rPr>
          <w:rFonts w:ascii="Arial" w:hAnsi="Arial" w:cs="Arial"/>
          <w:b/>
          <w:bCs/>
          <w:u w:val="single"/>
        </w:rPr>
      </w:pPr>
      <w:r w:rsidRPr="00421702">
        <w:rPr>
          <w:rFonts w:ascii="Arial" w:hAnsi="Arial" w:cs="Arial"/>
          <w:b/>
          <w:bCs/>
          <w:u w:val="single"/>
        </w:rPr>
        <w:t>Задача 2 (20 баллов)</w:t>
      </w:r>
    </w:p>
    <w:p w:rsidR="00C03352" w:rsidRPr="00C03352" w:rsidRDefault="00C03352" w:rsidP="00C03352">
      <w:pPr>
        <w:keepNext/>
        <w:keepLines/>
        <w:rPr>
          <w:rFonts w:ascii="Arial" w:hAnsi="Arial" w:cs="Arial"/>
          <w:b/>
          <w:bCs/>
        </w:rPr>
      </w:pPr>
    </w:p>
    <w:p w:rsidR="00C03352" w:rsidRPr="00C03352" w:rsidRDefault="00C03352" w:rsidP="00C03352">
      <w:pPr>
        <w:widowControl w:val="0"/>
        <w:autoSpaceDE w:val="0"/>
        <w:autoSpaceDN w:val="0"/>
        <w:ind w:left="142" w:right="13"/>
        <w:jc w:val="both"/>
        <w:rPr>
          <w:rFonts w:ascii="Arial" w:eastAsia="Arial" w:hAnsi="Arial" w:cs="Arial"/>
          <w:lang w:bidi="ru-RU"/>
        </w:rPr>
      </w:pPr>
      <w:proofErr w:type="spellStart"/>
      <w:proofErr w:type="gramStart"/>
      <w:r w:rsidRPr="00C03352">
        <w:rPr>
          <w:rFonts w:ascii="Arial" w:eastAsia="Arial" w:hAnsi="Arial" w:cs="Arial"/>
          <w:lang w:bidi="ru-RU"/>
        </w:rPr>
        <w:t>Жаксыбаев</w:t>
      </w:r>
      <w:proofErr w:type="spellEnd"/>
      <w:r w:rsidRPr="00C03352">
        <w:rPr>
          <w:rFonts w:ascii="Arial" w:eastAsia="Arial" w:hAnsi="Arial" w:cs="Arial"/>
          <w:lang w:bidi="ru-RU"/>
        </w:rPr>
        <w:t xml:space="preserve"> Д. 12 декабря 2019 года выдает своей дочери от первого брака </w:t>
      </w:r>
      <w:proofErr w:type="spellStart"/>
      <w:r w:rsidRPr="00C03352">
        <w:rPr>
          <w:rFonts w:ascii="Arial" w:eastAsia="Arial" w:hAnsi="Arial" w:cs="Arial"/>
          <w:lang w:bidi="ru-RU"/>
        </w:rPr>
        <w:t>Токтыбаевой</w:t>
      </w:r>
      <w:proofErr w:type="spellEnd"/>
      <w:r w:rsidRPr="00C03352">
        <w:rPr>
          <w:rFonts w:ascii="Arial" w:eastAsia="Arial" w:hAnsi="Arial" w:cs="Arial"/>
          <w:lang w:bidi="ru-RU"/>
        </w:rPr>
        <w:t xml:space="preserve"> </w:t>
      </w:r>
      <w:proofErr w:type="spellStart"/>
      <w:r w:rsidRPr="00C03352">
        <w:rPr>
          <w:rFonts w:ascii="Arial" w:eastAsia="Arial" w:hAnsi="Arial" w:cs="Arial"/>
          <w:lang w:bidi="ru-RU"/>
        </w:rPr>
        <w:t>Алме</w:t>
      </w:r>
      <w:proofErr w:type="spellEnd"/>
      <w:r w:rsidRPr="00C03352">
        <w:rPr>
          <w:rFonts w:ascii="Arial" w:eastAsia="Arial" w:hAnsi="Arial" w:cs="Arial"/>
          <w:lang w:bidi="ru-RU"/>
        </w:rPr>
        <w:t xml:space="preserve"> доверенность на право распоряжения всем принадлежащим ему имуществом.  24 декабря 2019 года </w:t>
      </w:r>
      <w:proofErr w:type="spellStart"/>
      <w:r w:rsidRPr="00C03352">
        <w:rPr>
          <w:rFonts w:ascii="Arial" w:eastAsia="Arial" w:hAnsi="Arial" w:cs="Arial"/>
          <w:lang w:bidi="ru-RU"/>
        </w:rPr>
        <w:t>Жаксыбаев</w:t>
      </w:r>
      <w:proofErr w:type="spellEnd"/>
      <w:r w:rsidRPr="00C03352">
        <w:rPr>
          <w:rFonts w:ascii="Arial" w:eastAsia="Arial" w:hAnsi="Arial" w:cs="Arial"/>
          <w:lang w:bidi="ru-RU"/>
        </w:rPr>
        <w:t xml:space="preserve"> в состоянии комы госпитализирован в больницу. 25 декабря 2019 года </w:t>
      </w:r>
      <w:proofErr w:type="spellStart"/>
      <w:r w:rsidRPr="00C03352">
        <w:rPr>
          <w:rFonts w:ascii="Arial" w:eastAsia="Arial" w:hAnsi="Arial" w:cs="Arial"/>
          <w:lang w:bidi="ru-RU"/>
        </w:rPr>
        <w:t>Алма</w:t>
      </w:r>
      <w:proofErr w:type="spellEnd"/>
      <w:r w:rsidRPr="00C03352">
        <w:rPr>
          <w:rFonts w:ascii="Arial" w:eastAsia="Arial" w:hAnsi="Arial" w:cs="Arial"/>
          <w:lang w:bidi="ru-RU"/>
        </w:rPr>
        <w:t xml:space="preserve"> совершает у нотариуса договор купли-продажи на имущество ее отца в пользу своего двоюродного брата по линии матери.</w:t>
      </w:r>
      <w:proofErr w:type="gramEnd"/>
      <w:r w:rsidRPr="00C03352">
        <w:rPr>
          <w:rFonts w:ascii="Arial" w:eastAsia="Arial" w:hAnsi="Arial" w:cs="Arial"/>
          <w:lang w:bidi="ru-RU"/>
        </w:rPr>
        <w:t xml:space="preserve"> Согласно свидетельству о смерти, </w:t>
      </w:r>
      <w:proofErr w:type="spellStart"/>
      <w:r w:rsidRPr="00C03352">
        <w:rPr>
          <w:rFonts w:ascii="Arial" w:eastAsia="Arial" w:hAnsi="Arial" w:cs="Arial"/>
          <w:lang w:bidi="ru-RU"/>
        </w:rPr>
        <w:t>Жаксыбаев</w:t>
      </w:r>
      <w:proofErr w:type="spellEnd"/>
      <w:r w:rsidRPr="00C03352">
        <w:rPr>
          <w:rFonts w:ascii="Arial" w:eastAsia="Arial" w:hAnsi="Arial" w:cs="Arial"/>
          <w:lang w:bidi="ru-RU"/>
        </w:rPr>
        <w:t xml:space="preserve"> Д. умер 27 декабря 2019 года.</w:t>
      </w:r>
    </w:p>
    <w:p w:rsidR="00C03352" w:rsidRPr="00C03352" w:rsidRDefault="00C03352" w:rsidP="00046BEF">
      <w:pPr>
        <w:widowControl w:val="0"/>
        <w:autoSpaceDE w:val="0"/>
        <w:autoSpaceDN w:val="0"/>
        <w:ind w:left="142" w:right="13"/>
        <w:jc w:val="both"/>
        <w:rPr>
          <w:rFonts w:ascii="Arial" w:eastAsia="Arial" w:hAnsi="Arial" w:cs="Arial"/>
          <w:lang w:bidi="ru-RU"/>
        </w:rPr>
      </w:pPr>
      <w:r w:rsidRPr="00C03352">
        <w:rPr>
          <w:rFonts w:ascii="Arial" w:eastAsia="Arial" w:hAnsi="Arial" w:cs="Arial"/>
          <w:lang w:bidi="ru-RU"/>
        </w:rPr>
        <w:t xml:space="preserve">1 марта 2020 года наследники </w:t>
      </w:r>
      <w:proofErr w:type="spellStart"/>
      <w:r w:rsidRPr="00C03352">
        <w:rPr>
          <w:rFonts w:ascii="Arial" w:eastAsia="Arial" w:hAnsi="Arial" w:cs="Arial"/>
          <w:lang w:bidi="ru-RU"/>
        </w:rPr>
        <w:t>Жаксыбаева</w:t>
      </w:r>
      <w:proofErr w:type="spellEnd"/>
      <w:r w:rsidRPr="00C03352">
        <w:rPr>
          <w:rFonts w:ascii="Arial" w:eastAsia="Arial" w:hAnsi="Arial" w:cs="Arial"/>
          <w:lang w:bidi="ru-RU"/>
        </w:rPr>
        <w:t xml:space="preserve"> обратились к нотариусу с заявлением о выдаче свидетельства о наследстве. Однако</w:t>
      </w:r>
      <w:proofErr w:type="gramStart"/>
      <w:r w:rsidRPr="00C03352">
        <w:rPr>
          <w:rFonts w:ascii="Arial" w:eastAsia="Arial" w:hAnsi="Arial" w:cs="Arial"/>
          <w:lang w:bidi="ru-RU"/>
        </w:rPr>
        <w:t>,</w:t>
      </w:r>
      <w:proofErr w:type="gramEnd"/>
      <w:r w:rsidRPr="00C03352">
        <w:rPr>
          <w:rFonts w:ascii="Arial" w:eastAsia="Arial" w:hAnsi="Arial" w:cs="Arial"/>
          <w:lang w:bidi="ru-RU"/>
        </w:rPr>
        <w:t xml:space="preserve">  им стало известно что за </w:t>
      </w:r>
      <w:proofErr w:type="spellStart"/>
      <w:r w:rsidRPr="00C03352">
        <w:rPr>
          <w:rFonts w:ascii="Arial" w:eastAsia="Arial" w:hAnsi="Arial" w:cs="Arial"/>
          <w:lang w:bidi="ru-RU"/>
        </w:rPr>
        <w:t>Жаксыбаевым</w:t>
      </w:r>
      <w:proofErr w:type="spellEnd"/>
      <w:r w:rsidRPr="00C03352">
        <w:rPr>
          <w:rFonts w:ascii="Arial" w:eastAsia="Arial" w:hAnsi="Arial" w:cs="Arial"/>
          <w:lang w:bidi="ru-RU"/>
        </w:rPr>
        <w:t xml:space="preserve"> Д. никого имущества не числится. </w:t>
      </w:r>
      <w:r w:rsidRPr="00C03352">
        <w:rPr>
          <w:rFonts w:ascii="Arial" w:eastAsia="Arial" w:hAnsi="Arial" w:cs="Arial"/>
          <w:lang w:val="kk-KZ" w:bidi="ru-RU"/>
        </w:rPr>
        <w:t xml:space="preserve">В суде выяснилось, что все имущество массово было продано в период, когда доверитель находился в недееспособном состоянии и не мог понимать значение своих действий и руководить ими, а сама сделка между Алмой и ее двоюродным братом является недобросовестным соглашением между покупателем и поверенным лицом. </w:t>
      </w:r>
      <w:r w:rsidRPr="00C03352">
        <w:rPr>
          <w:rFonts w:ascii="Arial" w:eastAsia="Arial" w:hAnsi="Arial" w:cs="Arial"/>
          <w:lang w:bidi="ru-RU"/>
        </w:rPr>
        <w:t xml:space="preserve"> </w:t>
      </w:r>
      <w:r w:rsidRPr="00C03352">
        <w:rPr>
          <w:rFonts w:ascii="Arial" w:eastAsia="Arial" w:hAnsi="Arial" w:cs="Arial"/>
          <w:lang w:val="kk-KZ" w:bidi="ru-RU"/>
        </w:rPr>
        <w:t>Вырученные от продажи имущества денежные средства не передавались ни отцу ни его близким, а регистрация права собственности на все имущество произошла после смерти Жаксыбаева.</w:t>
      </w:r>
    </w:p>
    <w:p w:rsidR="00C03352" w:rsidRPr="00C03352" w:rsidRDefault="00C03352" w:rsidP="00C03352">
      <w:pPr>
        <w:widowControl w:val="0"/>
        <w:autoSpaceDE w:val="0"/>
        <w:autoSpaceDN w:val="0"/>
        <w:jc w:val="both"/>
        <w:rPr>
          <w:rFonts w:ascii="Arial" w:eastAsia="Arial" w:hAnsi="Arial" w:cs="Arial"/>
          <w:b/>
          <w:lang w:bidi="ru-RU"/>
        </w:rPr>
      </w:pPr>
      <w:r w:rsidRPr="00C03352">
        <w:rPr>
          <w:rFonts w:ascii="Arial" w:eastAsia="Arial" w:hAnsi="Arial" w:cs="Arial"/>
          <w:b/>
          <w:lang w:bidi="ru-RU"/>
        </w:rPr>
        <w:t>Задание 1</w:t>
      </w:r>
    </w:p>
    <w:p w:rsidR="00C03352" w:rsidRPr="00C03352" w:rsidRDefault="00C03352" w:rsidP="00C03352">
      <w:pPr>
        <w:widowControl w:val="0"/>
        <w:numPr>
          <w:ilvl w:val="0"/>
          <w:numId w:val="33"/>
        </w:numPr>
        <w:autoSpaceDE w:val="0"/>
        <w:autoSpaceDN w:val="0"/>
        <w:spacing w:after="0" w:line="240" w:lineRule="auto"/>
        <w:ind w:left="426" w:hanging="426"/>
        <w:jc w:val="both"/>
        <w:rPr>
          <w:rFonts w:ascii="Arial" w:eastAsia="Arial" w:hAnsi="Arial" w:cs="Arial"/>
          <w:lang w:bidi="ru-RU"/>
        </w:rPr>
      </w:pPr>
      <w:r w:rsidRPr="00C03352">
        <w:rPr>
          <w:rFonts w:ascii="Arial" w:eastAsia="Arial" w:hAnsi="Arial" w:cs="Arial"/>
          <w:lang w:bidi="ru-RU"/>
        </w:rPr>
        <w:t xml:space="preserve">Какие сделки могут быть признаны недействительными? </w:t>
      </w:r>
    </w:p>
    <w:p w:rsidR="00C03352" w:rsidRPr="00C03352" w:rsidRDefault="00C03352" w:rsidP="00C03352">
      <w:pPr>
        <w:widowControl w:val="0"/>
        <w:numPr>
          <w:ilvl w:val="0"/>
          <w:numId w:val="33"/>
        </w:numPr>
        <w:autoSpaceDE w:val="0"/>
        <w:autoSpaceDN w:val="0"/>
        <w:spacing w:after="0" w:line="240" w:lineRule="auto"/>
        <w:ind w:left="426" w:hanging="426"/>
        <w:jc w:val="both"/>
        <w:rPr>
          <w:rFonts w:ascii="Arial" w:eastAsia="Arial" w:hAnsi="Arial" w:cs="Arial"/>
          <w:lang w:bidi="ru-RU"/>
        </w:rPr>
      </w:pPr>
      <w:r w:rsidRPr="00C03352">
        <w:rPr>
          <w:rFonts w:ascii="Arial" w:eastAsia="Arial" w:hAnsi="Arial" w:cs="Arial"/>
          <w:lang w:bidi="ru-RU"/>
        </w:rPr>
        <w:t>Какие действия должны произвести стороны при признании сделки недействительной?</w:t>
      </w:r>
    </w:p>
    <w:p w:rsidR="00C03352" w:rsidRPr="00C03352" w:rsidRDefault="00C03352" w:rsidP="00C03352">
      <w:pPr>
        <w:widowControl w:val="0"/>
        <w:autoSpaceDE w:val="0"/>
        <w:autoSpaceDN w:val="0"/>
        <w:jc w:val="both"/>
        <w:rPr>
          <w:rFonts w:ascii="Arial" w:eastAsia="Arial" w:hAnsi="Arial" w:cs="Arial"/>
          <w:b/>
          <w:lang w:bidi="ru-RU"/>
        </w:rPr>
      </w:pPr>
      <w:r w:rsidRPr="00C03352">
        <w:rPr>
          <w:rFonts w:ascii="Arial" w:eastAsia="Arial" w:hAnsi="Arial" w:cs="Arial"/>
          <w:b/>
          <w:lang w:bidi="ru-RU"/>
        </w:rPr>
        <w:t>Задание 2</w:t>
      </w:r>
    </w:p>
    <w:p w:rsidR="00C03352" w:rsidRPr="00C03352" w:rsidRDefault="00C03352" w:rsidP="00C03352">
      <w:pPr>
        <w:widowControl w:val="0"/>
        <w:numPr>
          <w:ilvl w:val="0"/>
          <w:numId w:val="33"/>
        </w:numPr>
        <w:autoSpaceDE w:val="0"/>
        <w:autoSpaceDN w:val="0"/>
        <w:spacing w:after="0" w:line="240" w:lineRule="auto"/>
        <w:ind w:left="426" w:hanging="426"/>
        <w:jc w:val="both"/>
        <w:rPr>
          <w:rFonts w:ascii="Arial" w:eastAsia="Arial" w:hAnsi="Arial" w:cs="Arial"/>
          <w:lang w:bidi="ru-RU"/>
        </w:rPr>
      </w:pPr>
      <w:r w:rsidRPr="00C03352">
        <w:rPr>
          <w:rFonts w:ascii="Arial" w:eastAsia="Arial" w:hAnsi="Arial" w:cs="Arial"/>
          <w:lang w:bidi="ru-RU"/>
        </w:rPr>
        <w:t>Что такое дееспособность?</w:t>
      </w:r>
    </w:p>
    <w:p w:rsidR="00C03352" w:rsidRPr="00C03352" w:rsidRDefault="00C03352" w:rsidP="00C03352">
      <w:pPr>
        <w:widowControl w:val="0"/>
        <w:numPr>
          <w:ilvl w:val="0"/>
          <w:numId w:val="33"/>
        </w:numPr>
        <w:autoSpaceDE w:val="0"/>
        <w:autoSpaceDN w:val="0"/>
        <w:spacing w:after="0" w:line="240" w:lineRule="auto"/>
        <w:ind w:left="426" w:hanging="426"/>
        <w:jc w:val="both"/>
        <w:rPr>
          <w:rFonts w:ascii="Arial" w:eastAsia="Arial" w:hAnsi="Arial" w:cs="Arial"/>
          <w:lang w:bidi="ru-RU"/>
        </w:rPr>
      </w:pPr>
      <w:r w:rsidRPr="00C03352">
        <w:rPr>
          <w:rFonts w:ascii="Arial" w:eastAsia="Arial" w:hAnsi="Arial" w:cs="Arial"/>
          <w:lang w:bidi="ru-RU"/>
        </w:rPr>
        <w:t xml:space="preserve">На </w:t>
      </w:r>
      <w:proofErr w:type="gramStart"/>
      <w:r w:rsidRPr="00C03352">
        <w:rPr>
          <w:rFonts w:ascii="Arial" w:eastAsia="Arial" w:hAnsi="Arial" w:cs="Arial"/>
          <w:lang w:bidi="ru-RU"/>
        </w:rPr>
        <w:t>основании</w:t>
      </w:r>
      <w:proofErr w:type="gramEnd"/>
      <w:r w:rsidRPr="00C03352">
        <w:rPr>
          <w:rFonts w:ascii="Arial" w:eastAsia="Arial" w:hAnsi="Arial" w:cs="Arial"/>
          <w:lang w:bidi="ru-RU"/>
        </w:rPr>
        <w:t xml:space="preserve"> какого документа действует представитель?</w:t>
      </w:r>
    </w:p>
    <w:p w:rsidR="00C03352" w:rsidRPr="00C03352" w:rsidRDefault="00C03352" w:rsidP="00C03352">
      <w:pPr>
        <w:widowControl w:val="0"/>
        <w:autoSpaceDE w:val="0"/>
        <w:autoSpaceDN w:val="0"/>
        <w:jc w:val="both"/>
        <w:rPr>
          <w:rFonts w:ascii="Arial" w:eastAsia="Arial" w:hAnsi="Arial" w:cs="Arial"/>
          <w:b/>
          <w:lang w:bidi="ru-RU"/>
        </w:rPr>
      </w:pPr>
      <w:r w:rsidRPr="00C03352">
        <w:rPr>
          <w:rFonts w:ascii="Arial" w:eastAsia="Arial" w:hAnsi="Arial" w:cs="Arial"/>
          <w:b/>
          <w:lang w:bidi="ru-RU"/>
        </w:rPr>
        <w:t>Задание 3</w:t>
      </w:r>
    </w:p>
    <w:p w:rsidR="00C03352" w:rsidRPr="00C03352" w:rsidRDefault="00C03352" w:rsidP="00C03352">
      <w:pPr>
        <w:widowControl w:val="0"/>
        <w:numPr>
          <w:ilvl w:val="0"/>
          <w:numId w:val="33"/>
        </w:numPr>
        <w:autoSpaceDE w:val="0"/>
        <w:autoSpaceDN w:val="0"/>
        <w:spacing w:after="0" w:line="240" w:lineRule="auto"/>
        <w:ind w:left="426" w:hanging="426"/>
        <w:jc w:val="both"/>
        <w:rPr>
          <w:rFonts w:ascii="Arial" w:eastAsia="Arial" w:hAnsi="Arial" w:cs="Arial"/>
          <w:lang w:bidi="ru-RU"/>
        </w:rPr>
      </w:pPr>
      <w:r w:rsidRPr="00C03352">
        <w:rPr>
          <w:rFonts w:ascii="Arial" w:eastAsia="Arial" w:hAnsi="Arial" w:cs="Arial"/>
          <w:lang w:bidi="ru-RU"/>
        </w:rPr>
        <w:t xml:space="preserve"> Что означает право собственности?</w:t>
      </w:r>
    </w:p>
    <w:p w:rsidR="00C03352" w:rsidRPr="00C03352" w:rsidRDefault="00C03352" w:rsidP="00C03352">
      <w:pPr>
        <w:widowControl w:val="0"/>
        <w:autoSpaceDE w:val="0"/>
        <w:autoSpaceDN w:val="0"/>
        <w:ind w:left="142" w:right="13" w:firstLine="578"/>
        <w:jc w:val="both"/>
        <w:rPr>
          <w:rFonts w:ascii="Arial" w:eastAsia="Arial" w:hAnsi="Arial" w:cs="Arial"/>
          <w:lang w:bidi="ru-RU"/>
        </w:rPr>
      </w:pPr>
    </w:p>
    <w:p w:rsidR="00C03352" w:rsidRPr="00421702" w:rsidRDefault="00C03352" w:rsidP="00C03352">
      <w:pPr>
        <w:widowControl w:val="0"/>
        <w:autoSpaceDE w:val="0"/>
        <w:autoSpaceDN w:val="0"/>
        <w:jc w:val="both"/>
        <w:rPr>
          <w:rFonts w:ascii="Arial" w:eastAsia="Arial" w:hAnsi="Arial" w:cs="Arial"/>
          <w:b/>
          <w:u w:val="single"/>
          <w:lang w:bidi="ru-RU"/>
        </w:rPr>
      </w:pPr>
      <w:r w:rsidRPr="00421702">
        <w:rPr>
          <w:rFonts w:ascii="Arial" w:eastAsia="Arial" w:hAnsi="Arial" w:cs="Arial"/>
          <w:b/>
          <w:u w:val="single"/>
          <w:lang w:bidi="ru-RU"/>
        </w:rPr>
        <w:t>ОТВЕТ на Задание 1</w:t>
      </w:r>
    </w:p>
    <w:p w:rsidR="00C03352" w:rsidRPr="00C03352" w:rsidRDefault="00C03352" w:rsidP="00C03352">
      <w:pPr>
        <w:widowControl w:val="0"/>
        <w:numPr>
          <w:ilvl w:val="0"/>
          <w:numId w:val="34"/>
        </w:numPr>
        <w:autoSpaceDE w:val="0"/>
        <w:autoSpaceDN w:val="0"/>
        <w:spacing w:after="0" w:line="240" w:lineRule="auto"/>
        <w:jc w:val="both"/>
        <w:rPr>
          <w:rFonts w:ascii="Arial" w:eastAsia="Arial" w:hAnsi="Arial" w:cs="Arial"/>
          <w:lang w:bidi="ru-RU"/>
        </w:rPr>
      </w:pPr>
      <w:r w:rsidRPr="00C03352">
        <w:rPr>
          <w:rFonts w:ascii="Arial" w:eastAsia="Arial" w:hAnsi="Arial" w:cs="Arial"/>
          <w:lang w:bidi="ru-RU"/>
        </w:rPr>
        <w:t xml:space="preserve">Сделки, содержание которых не соответствуют требованиям законодательства, а также сделки, совершенные с целью, заведомо противоречащей основам правопорядка, являются </w:t>
      </w:r>
      <w:proofErr w:type="spellStart"/>
      <w:r w:rsidRPr="00C03352">
        <w:rPr>
          <w:rFonts w:ascii="Arial" w:eastAsia="Arial" w:hAnsi="Arial" w:cs="Arial"/>
          <w:lang w:bidi="ru-RU"/>
        </w:rPr>
        <w:t>оспоримыми</w:t>
      </w:r>
      <w:proofErr w:type="spellEnd"/>
      <w:r w:rsidRPr="00C03352">
        <w:rPr>
          <w:rFonts w:ascii="Arial" w:eastAsia="Arial" w:hAnsi="Arial" w:cs="Arial"/>
          <w:lang w:bidi="ru-RU"/>
        </w:rPr>
        <w:t xml:space="preserve"> и могут быть признаны судом недействительными, если законодательными актами Республики Казахстан не установлено иное.</w:t>
      </w:r>
      <w:r w:rsidRPr="00C03352">
        <w:rPr>
          <w:rFonts w:ascii="Arial" w:eastAsia="Arial" w:hAnsi="Arial" w:cs="Arial"/>
          <w:b/>
          <w:lang w:bidi="ru-RU"/>
        </w:rPr>
        <w:t xml:space="preserve"> </w:t>
      </w:r>
    </w:p>
    <w:p w:rsidR="00C03352" w:rsidRPr="00046BEF" w:rsidRDefault="00C03352" w:rsidP="00C03352">
      <w:pPr>
        <w:widowControl w:val="0"/>
        <w:numPr>
          <w:ilvl w:val="0"/>
          <w:numId w:val="34"/>
        </w:numPr>
        <w:autoSpaceDE w:val="0"/>
        <w:autoSpaceDN w:val="0"/>
        <w:spacing w:after="0" w:line="240" w:lineRule="auto"/>
        <w:jc w:val="both"/>
        <w:rPr>
          <w:rFonts w:ascii="Arial" w:eastAsia="Arial" w:hAnsi="Arial" w:cs="Arial"/>
          <w:lang w:bidi="ru-RU"/>
        </w:rPr>
      </w:pPr>
      <w:proofErr w:type="gramStart"/>
      <w:r w:rsidRPr="00C03352">
        <w:rPr>
          <w:rFonts w:ascii="Arial" w:eastAsia="Arial" w:hAnsi="Arial" w:cs="Arial"/>
          <w:lang w:bidi="ru-RU"/>
        </w:rPr>
        <w:t>При недействительности сделки каждая из сторон обязана возвратить другой все полученное по сделке, а при невозможности возврата в натуре (в том числе, когда полученное выражается в пользовании имуществом, выполненной работе или предоставленной услуге) – возместить стоимость подлежащего возврату имущества, стоимость пользования имуществом, выполненных работ или оказанных услуг в деньгах, если иные последствия недействительности сделки не предусмотрены законодательными актами Республики Казахстан.</w:t>
      </w:r>
      <w:r w:rsidRPr="00C03352">
        <w:rPr>
          <w:rFonts w:ascii="Arial" w:eastAsia="Arial" w:hAnsi="Arial" w:cs="Arial"/>
          <w:b/>
          <w:lang w:bidi="ru-RU"/>
        </w:rPr>
        <w:t xml:space="preserve"> </w:t>
      </w:r>
      <w:proofErr w:type="gramEnd"/>
    </w:p>
    <w:p w:rsidR="00046BEF" w:rsidRPr="00C03352" w:rsidRDefault="00046BEF" w:rsidP="00046BEF">
      <w:pPr>
        <w:widowControl w:val="0"/>
        <w:autoSpaceDE w:val="0"/>
        <w:autoSpaceDN w:val="0"/>
        <w:spacing w:after="0" w:line="240" w:lineRule="auto"/>
        <w:ind w:left="720"/>
        <w:jc w:val="both"/>
        <w:rPr>
          <w:rFonts w:ascii="Arial" w:eastAsia="Arial" w:hAnsi="Arial" w:cs="Arial"/>
          <w:lang w:bidi="ru-RU"/>
        </w:rPr>
      </w:pPr>
    </w:p>
    <w:p w:rsidR="00C03352" w:rsidRPr="00421702" w:rsidRDefault="00C03352" w:rsidP="00C03352">
      <w:pPr>
        <w:widowControl w:val="0"/>
        <w:autoSpaceDE w:val="0"/>
        <w:autoSpaceDN w:val="0"/>
        <w:jc w:val="both"/>
        <w:rPr>
          <w:rFonts w:ascii="Arial" w:eastAsia="Arial" w:hAnsi="Arial" w:cs="Arial"/>
          <w:b/>
          <w:u w:val="single"/>
          <w:lang w:bidi="ru-RU"/>
        </w:rPr>
      </w:pPr>
      <w:r w:rsidRPr="00421702">
        <w:rPr>
          <w:rFonts w:ascii="Arial" w:eastAsia="Arial" w:hAnsi="Arial" w:cs="Arial"/>
          <w:b/>
          <w:u w:val="single"/>
          <w:lang w:bidi="ru-RU"/>
        </w:rPr>
        <w:t>ОТВЕТ на Задание 2</w:t>
      </w:r>
    </w:p>
    <w:p w:rsidR="00C03352" w:rsidRPr="00C03352" w:rsidRDefault="00C03352" w:rsidP="00C03352">
      <w:pPr>
        <w:widowControl w:val="0"/>
        <w:numPr>
          <w:ilvl w:val="0"/>
          <w:numId w:val="34"/>
        </w:numPr>
        <w:autoSpaceDE w:val="0"/>
        <w:autoSpaceDN w:val="0"/>
        <w:spacing w:after="0" w:line="240" w:lineRule="auto"/>
        <w:jc w:val="both"/>
        <w:rPr>
          <w:rFonts w:ascii="Arial" w:eastAsia="Arial" w:hAnsi="Arial" w:cs="Arial"/>
          <w:lang w:bidi="ru-RU"/>
        </w:rPr>
      </w:pPr>
      <w:r w:rsidRPr="00C03352">
        <w:rPr>
          <w:rFonts w:ascii="Arial" w:eastAsia="Arial" w:hAnsi="Arial" w:cs="Arial"/>
          <w:lang w:bidi="ru-RU"/>
        </w:rPr>
        <w:t xml:space="preserve">Дееспособность это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 </w:t>
      </w:r>
    </w:p>
    <w:p w:rsidR="00C03352" w:rsidRPr="00C03352" w:rsidRDefault="00C03352" w:rsidP="00C03352">
      <w:pPr>
        <w:widowControl w:val="0"/>
        <w:numPr>
          <w:ilvl w:val="0"/>
          <w:numId w:val="34"/>
        </w:numPr>
        <w:autoSpaceDE w:val="0"/>
        <w:autoSpaceDN w:val="0"/>
        <w:spacing w:after="0" w:line="240" w:lineRule="auto"/>
        <w:jc w:val="both"/>
        <w:rPr>
          <w:rFonts w:ascii="Arial" w:eastAsia="Arial" w:hAnsi="Arial" w:cs="Arial"/>
          <w:lang w:bidi="ru-RU"/>
        </w:rPr>
      </w:pPr>
      <w:r w:rsidRPr="00C03352">
        <w:rPr>
          <w:rFonts w:ascii="Arial" w:eastAsia="Arial" w:hAnsi="Arial" w:cs="Arial"/>
          <w:lang w:bidi="ru-RU"/>
        </w:rPr>
        <w:t>Представитель действует на основании доверенности, определяющей объем его полномочий на осуществление действий от имени и в интересах доверителя.</w:t>
      </w:r>
      <w:r w:rsidRPr="00C03352">
        <w:rPr>
          <w:rFonts w:ascii="Arial" w:eastAsia="Arial" w:hAnsi="Arial" w:cs="Arial"/>
          <w:b/>
          <w:lang w:bidi="ru-RU"/>
        </w:rPr>
        <w:t xml:space="preserve"> </w:t>
      </w:r>
    </w:p>
    <w:p w:rsidR="00C03352" w:rsidRPr="00421702" w:rsidRDefault="00C03352" w:rsidP="00C03352">
      <w:pPr>
        <w:widowControl w:val="0"/>
        <w:autoSpaceDE w:val="0"/>
        <w:autoSpaceDN w:val="0"/>
        <w:jc w:val="both"/>
        <w:rPr>
          <w:rFonts w:ascii="Arial" w:eastAsia="Arial" w:hAnsi="Arial" w:cs="Arial"/>
          <w:b/>
          <w:u w:val="single"/>
          <w:lang w:bidi="ru-RU"/>
        </w:rPr>
      </w:pPr>
      <w:r w:rsidRPr="00421702">
        <w:rPr>
          <w:rFonts w:ascii="Arial" w:eastAsia="Arial" w:hAnsi="Arial" w:cs="Arial"/>
          <w:b/>
          <w:u w:val="single"/>
          <w:lang w:bidi="ru-RU"/>
        </w:rPr>
        <w:t>ОТВЕТ на Задание 3</w:t>
      </w:r>
    </w:p>
    <w:p w:rsidR="00C03352" w:rsidRPr="00C03352" w:rsidRDefault="00C03352" w:rsidP="00C03352">
      <w:pPr>
        <w:widowControl w:val="0"/>
        <w:numPr>
          <w:ilvl w:val="0"/>
          <w:numId w:val="34"/>
        </w:numPr>
        <w:autoSpaceDE w:val="0"/>
        <w:autoSpaceDN w:val="0"/>
        <w:spacing w:after="0" w:line="240" w:lineRule="auto"/>
        <w:jc w:val="both"/>
        <w:rPr>
          <w:rFonts w:ascii="Arial" w:eastAsia="Arial" w:hAnsi="Arial" w:cs="Arial"/>
          <w:lang w:bidi="ru-RU"/>
        </w:rPr>
      </w:pPr>
      <w:r w:rsidRPr="00C03352">
        <w:rPr>
          <w:rFonts w:ascii="Arial" w:eastAsia="Arial" w:hAnsi="Arial" w:cs="Arial"/>
          <w:lang w:bidi="ru-RU"/>
        </w:rPr>
        <w:t xml:space="preserve">Право собственности есть признаваемое и охраняемое законодательными актами право субъекта по своему усмотрению владеть, пользоваться и распоряжаться принадлежащим ему имуществом. </w:t>
      </w:r>
    </w:p>
    <w:p w:rsidR="00C03352" w:rsidRPr="00C03352" w:rsidRDefault="00C03352" w:rsidP="00DB018E">
      <w:pPr>
        <w:widowControl w:val="0"/>
        <w:tabs>
          <w:tab w:val="left" w:pos="284"/>
        </w:tabs>
        <w:spacing w:after="0" w:line="240" w:lineRule="auto"/>
        <w:jc w:val="both"/>
        <w:rPr>
          <w:rFonts w:ascii="Arial" w:hAnsi="Arial" w:cs="Arial"/>
        </w:rPr>
      </w:pPr>
    </w:p>
    <w:p w:rsidR="00C03352" w:rsidRPr="00421702" w:rsidRDefault="00C03352" w:rsidP="00C03352">
      <w:pPr>
        <w:keepNext/>
        <w:keepLines/>
        <w:rPr>
          <w:rFonts w:ascii="Arial" w:hAnsi="Arial" w:cs="Arial"/>
          <w:b/>
          <w:bCs/>
          <w:u w:val="single"/>
        </w:rPr>
      </w:pPr>
      <w:r w:rsidRPr="00421702">
        <w:rPr>
          <w:rFonts w:ascii="Arial" w:hAnsi="Arial" w:cs="Arial"/>
          <w:b/>
          <w:bCs/>
          <w:u w:val="single"/>
        </w:rPr>
        <w:lastRenderedPageBreak/>
        <w:t>Задача 3 (20 баллов)</w:t>
      </w:r>
    </w:p>
    <w:p w:rsidR="00C03352" w:rsidRPr="00C03352" w:rsidRDefault="00C03352" w:rsidP="00C03352">
      <w:pPr>
        <w:keepNext/>
        <w:keepLines/>
        <w:rPr>
          <w:rFonts w:ascii="Arial" w:hAnsi="Arial" w:cs="Arial"/>
          <w:b/>
          <w:bCs/>
        </w:rPr>
      </w:pPr>
    </w:p>
    <w:p w:rsidR="00C03352" w:rsidRPr="00C03352" w:rsidRDefault="00C03352" w:rsidP="00C03352">
      <w:pPr>
        <w:jc w:val="both"/>
        <w:rPr>
          <w:rFonts w:ascii="Arial" w:hAnsi="Arial" w:cs="Arial"/>
          <w:noProof/>
          <w:spacing w:val="-1"/>
        </w:rPr>
      </w:pPr>
      <w:r w:rsidRPr="00C03352">
        <w:rPr>
          <w:rFonts w:ascii="Arial" w:hAnsi="Arial" w:cs="Arial"/>
        </w:rPr>
        <w:t xml:space="preserve">Прокурор обратился в суд с иском к ТОО «Береке Сервис» и ТОО «Строй Сервис»  о признании недействительным заключенного между ними договора на оказание услуг на сумму 70 000 </w:t>
      </w:r>
      <w:proofErr w:type="spellStart"/>
      <w:r w:rsidRPr="00C03352">
        <w:rPr>
          <w:rFonts w:ascii="Arial" w:hAnsi="Arial" w:cs="Arial"/>
        </w:rPr>
        <w:t>000</w:t>
      </w:r>
      <w:proofErr w:type="spellEnd"/>
      <w:r w:rsidRPr="00C03352">
        <w:rPr>
          <w:rFonts w:ascii="Arial" w:hAnsi="Arial" w:cs="Arial"/>
        </w:rPr>
        <w:t xml:space="preserve"> тенге. </w:t>
      </w:r>
      <w:r w:rsidRPr="00C03352">
        <w:rPr>
          <w:rFonts w:ascii="Arial" w:hAnsi="Arial" w:cs="Arial"/>
          <w:noProof/>
          <w:spacing w:val="-1"/>
        </w:rPr>
        <w:t>Согласно платежных поручений установлено что в течение 14 дней после заключения договора, со стороны ТОО «Береке Сервис» в пользу ТОО «Строй Сервис»  произведена оплата по договору в полном объеме.</w:t>
      </w:r>
    </w:p>
    <w:p w:rsidR="00C03352" w:rsidRPr="00C03352" w:rsidRDefault="00C03352" w:rsidP="00C03352">
      <w:pPr>
        <w:jc w:val="both"/>
        <w:rPr>
          <w:rFonts w:ascii="Arial" w:hAnsi="Arial" w:cs="Arial"/>
          <w:noProof/>
          <w:spacing w:val="-1"/>
        </w:rPr>
      </w:pPr>
      <w:r w:rsidRPr="00C03352">
        <w:rPr>
          <w:rFonts w:ascii="Arial" w:hAnsi="Arial" w:cs="Arial"/>
          <w:noProof/>
          <w:spacing w:val="-1"/>
        </w:rPr>
        <w:t>В судебном заседании директор ТОО «Строй Сервис» утверждала что, от имени своего юридического лица никому доверенностей не выдавала, никаких сделок не заключала и никаких финансовых документов по деятельности ТОО «Строй Сервис», в том числе договоры, счет-фактуры, акты выполненных работ, акты приема-передачи, накладных на отпуск товаров и другие документы не подписывала.</w:t>
      </w:r>
    </w:p>
    <w:p w:rsidR="00C03352" w:rsidRPr="00C03352" w:rsidRDefault="00C03352" w:rsidP="00046BEF">
      <w:pPr>
        <w:jc w:val="both"/>
        <w:rPr>
          <w:rFonts w:ascii="Arial" w:hAnsi="Arial" w:cs="Arial"/>
        </w:rPr>
      </w:pPr>
      <w:r w:rsidRPr="00C03352">
        <w:rPr>
          <w:rFonts w:ascii="Arial" w:hAnsi="Arial" w:cs="Arial"/>
          <w:noProof/>
          <w:spacing w:val="-1"/>
        </w:rPr>
        <w:t xml:space="preserve">Для разрешения спора по существу, судом было установлено провести почерковедческую экспертизу. В ходе рассмотрения иска выяснилось что договор и акты выполненных работ  от имени ТОО «Строй Сервис» подписаны его директором и скреплены печатью юридического лица. Однако, </w:t>
      </w:r>
      <w:r w:rsidRPr="00C03352">
        <w:rPr>
          <w:rFonts w:ascii="Arial" w:hAnsi="Arial" w:cs="Arial"/>
        </w:rPr>
        <w:t>в договоре и актах выполненных работ подписи директора ТОО «Строй Сервис»  выполнены другим лицом, с подражанием ее подлинной подписи.</w:t>
      </w:r>
    </w:p>
    <w:p w:rsidR="00C03352" w:rsidRPr="00C03352" w:rsidRDefault="00C03352" w:rsidP="00C03352">
      <w:pPr>
        <w:tabs>
          <w:tab w:val="left" w:pos="426"/>
        </w:tabs>
        <w:jc w:val="both"/>
        <w:rPr>
          <w:rFonts w:ascii="Arial" w:hAnsi="Arial" w:cs="Arial"/>
          <w:b/>
        </w:rPr>
      </w:pPr>
      <w:r w:rsidRPr="00C03352">
        <w:rPr>
          <w:rFonts w:ascii="Arial" w:hAnsi="Arial" w:cs="Arial"/>
          <w:b/>
        </w:rPr>
        <w:t>Задание 1</w:t>
      </w:r>
    </w:p>
    <w:p w:rsidR="00C03352" w:rsidRPr="00C03352" w:rsidRDefault="00C03352" w:rsidP="00C03352">
      <w:pPr>
        <w:numPr>
          <w:ilvl w:val="0"/>
          <w:numId w:val="35"/>
        </w:numPr>
        <w:tabs>
          <w:tab w:val="left" w:pos="426"/>
        </w:tabs>
        <w:spacing w:after="0" w:line="240" w:lineRule="auto"/>
        <w:jc w:val="both"/>
        <w:rPr>
          <w:rFonts w:ascii="Arial" w:hAnsi="Arial" w:cs="Arial"/>
        </w:rPr>
      </w:pPr>
      <w:r w:rsidRPr="00C03352">
        <w:rPr>
          <w:rFonts w:ascii="Arial" w:hAnsi="Arial" w:cs="Arial"/>
        </w:rPr>
        <w:t>В каких случаях сделка может быть признана недействительной?</w:t>
      </w:r>
    </w:p>
    <w:p w:rsidR="00C03352" w:rsidRPr="00C03352" w:rsidRDefault="00C03352" w:rsidP="00C03352">
      <w:pPr>
        <w:numPr>
          <w:ilvl w:val="0"/>
          <w:numId w:val="35"/>
        </w:numPr>
        <w:tabs>
          <w:tab w:val="left" w:pos="426"/>
        </w:tabs>
        <w:spacing w:after="0" w:line="240" w:lineRule="auto"/>
        <w:ind w:left="426" w:hanging="426"/>
        <w:jc w:val="both"/>
        <w:rPr>
          <w:rFonts w:ascii="Arial" w:hAnsi="Arial" w:cs="Arial"/>
        </w:rPr>
      </w:pPr>
      <w:r w:rsidRPr="00C03352">
        <w:rPr>
          <w:rFonts w:ascii="Arial" w:hAnsi="Arial" w:cs="Arial"/>
        </w:rPr>
        <w:t>Какие действия должны совершить стороны при признании сделки недействительной?</w:t>
      </w:r>
    </w:p>
    <w:p w:rsidR="00C03352" w:rsidRPr="00C03352" w:rsidRDefault="00C03352" w:rsidP="00C03352">
      <w:pPr>
        <w:numPr>
          <w:ilvl w:val="0"/>
          <w:numId w:val="35"/>
        </w:numPr>
        <w:tabs>
          <w:tab w:val="left" w:pos="426"/>
        </w:tabs>
        <w:spacing w:after="0" w:line="240" w:lineRule="auto"/>
        <w:ind w:left="426" w:hanging="466"/>
        <w:jc w:val="both"/>
        <w:rPr>
          <w:rFonts w:ascii="Arial" w:hAnsi="Arial" w:cs="Arial"/>
        </w:rPr>
      </w:pPr>
      <w:r w:rsidRPr="00C03352">
        <w:rPr>
          <w:rFonts w:ascii="Arial" w:hAnsi="Arial" w:cs="Arial"/>
        </w:rPr>
        <w:t xml:space="preserve">Кем и в какие сроки может быть предъявлено требование о признании сделки недействительной? </w:t>
      </w:r>
    </w:p>
    <w:p w:rsidR="00C03352" w:rsidRPr="00C03352" w:rsidRDefault="00C03352" w:rsidP="00C03352">
      <w:pPr>
        <w:tabs>
          <w:tab w:val="left" w:pos="426"/>
        </w:tabs>
        <w:jc w:val="both"/>
        <w:rPr>
          <w:rFonts w:ascii="Arial" w:hAnsi="Arial" w:cs="Arial"/>
          <w:b/>
        </w:rPr>
      </w:pPr>
      <w:r w:rsidRPr="00C03352">
        <w:rPr>
          <w:rFonts w:ascii="Arial" w:hAnsi="Arial" w:cs="Arial"/>
          <w:b/>
        </w:rPr>
        <w:t>Задание 2</w:t>
      </w:r>
    </w:p>
    <w:p w:rsidR="00C03352" w:rsidRPr="00C03352" w:rsidRDefault="00C03352" w:rsidP="00C03352">
      <w:pPr>
        <w:numPr>
          <w:ilvl w:val="0"/>
          <w:numId w:val="35"/>
        </w:numPr>
        <w:tabs>
          <w:tab w:val="left" w:pos="426"/>
        </w:tabs>
        <w:spacing w:after="0" w:line="240" w:lineRule="auto"/>
        <w:jc w:val="both"/>
        <w:rPr>
          <w:rFonts w:ascii="Arial" w:hAnsi="Arial" w:cs="Arial"/>
        </w:rPr>
      </w:pPr>
      <w:r w:rsidRPr="00C03352">
        <w:rPr>
          <w:rFonts w:ascii="Arial" w:hAnsi="Arial" w:cs="Arial"/>
        </w:rPr>
        <w:t>В какой форме могут быть совершены сделки?</w:t>
      </w:r>
    </w:p>
    <w:p w:rsidR="00C03352" w:rsidRPr="00C03352" w:rsidRDefault="00C03352" w:rsidP="00C03352">
      <w:pPr>
        <w:numPr>
          <w:ilvl w:val="0"/>
          <w:numId w:val="35"/>
        </w:numPr>
        <w:tabs>
          <w:tab w:val="left" w:pos="426"/>
        </w:tabs>
        <w:spacing w:after="0" w:line="240" w:lineRule="auto"/>
        <w:jc w:val="both"/>
        <w:rPr>
          <w:rFonts w:ascii="Arial" w:hAnsi="Arial" w:cs="Arial"/>
        </w:rPr>
      </w:pPr>
      <w:r w:rsidRPr="00C03352">
        <w:rPr>
          <w:rFonts w:ascii="Arial" w:hAnsi="Arial" w:cs="Arial"/>
        </w:rPr>
        <w:t>Каковы последствия несоблюдения письменной формы сделки?</w:t>
      </w:r>
    </w:p>
    <w:p w:rsidR="00C03352" w:rsidRPr="00C03352" w:rsidRDefault="00C03352" w:rsidP="00C03352">
      <w:pPr>
        <w:tabs>
          <w:tab w:val="left" w:pos="426"/>
        </w:tabs>
        <w:jc w:val="both"/>
        <w:rPr>
          <w:rFonts w:ascii="Arial" w:hAnsi="Arial" w:cs="Arial"/>
          <w:b/>
        </w:rPr>
      </w:pPr>
      <w:r w:rsidRPr="00C03352">
        <w:rPr>
          <w:rFonts w:ascii="Arial" w:hAnsi="Arial" w:cs="Arial"/>
          <w:b/>
        </w:rPr>
        <w:t>Задание 3</w:t>
      </w:r>
    </w:p>
    <w:p w:rsidR="00C03352" w:rsidRPr="00C03352" w:rsidRDefault="00C03352" w:rsidP="00C03352">
      <w:pPr>
        <w:numPr>
          <w:ilvl w:val="0"/>
          <w:numId w:val="35"/>
        </w:numPr>
        <w:tabs>
          <w:tab w:val="left" w:pos="426"/>
        </w:tabs>
        <w:spacing w:after="0" w:line="240" w:lineRule="auto"/>
        <w:jc w:val="both"/>
        <w:rPr>
          <w:rFonts w:ascii="Arial" w:hAnsi="Arial" w:cs="Arial"/>
        </w:rPr>
      </w:pPr>
      <w:r w:rsidRPr="00C03352">
        <w:rPr>
          <w:rFonts w:ascii="Arial" w:hAnsi="Arial" w:cs="Arial"/>
        </w:rPr>
        <w:t>Укажите максимальный срок действия доверенности?</w:t>
      </w:r>
    </w:p>
    <w:p w:rsidR="00C03352" w:rsidRPr="00C03352" w:rsidRDefault="00C03352" w:rsidP="00C03352">
      <w:pPr>
        <w:ind w:firstLine="540"/>
        <w:jc w:val="both"/>
        <w:rPr>
          <w:rFonts w:ascii="Arial" w:hAnsi="Arial" w:cs="Arial"/>
          <w:noProof/>
          <w:spacing w:val="-1"/>
        </w:rPr>
      </w:pPr>
    </w:p>
    <w:p w:rsidR="00C03352" w:rsidRPr="00421702" w:rsidRDefault="00C03352" w:rsidP="00C03352">
      <w:pPr>
        <w:tabs>
          <w:tab w:val="left" w:pos="2404"/>
        </w:tabs>
        <w:jc w:val="both"/>
        <w:rPr>
          <w:rFonts w:ascii="Arial" w:hAnsi="Arial" w:cs="Arial"/>
          <w:b/>
          <w:u w:val="single"/>
        </w:rPr>
      </w:pPr>
      <w:r w:rsidRPr="00421702">
        <w:rPr>
          <w:rFonts w:ascii="Arial" w:hAnsi="Arial" w:cs="Arial"/>
          <w:b/>
          <w:u w:val="single"/>
        </w:rPr>
        <w:t>ОТВЕТ на Задание 1</w:t>
      </w:r>
    </w:p>
    <w:p w:rsidR="00C03352" w:rsidRPr="00C03352" w:rsidRDefault="00C03352" w:rsidP="00C03352">
      <w:pPr>
        <w:numPr>
          <w:ilvl w:val="0"/>
          <w:numId w:val="36"/>
        </w:numPr>
        <w:tabs>
          <w:tab w:val="left" w:pos="0"/>
        </w:tabs>
        <w:spacing w:after="0" w:line="240" w:lineRule="auto"/>
        <w:ind w:left="426" w:hanging="426"/>
        <w:jc w:val="both"/>
        <w:rPr>
          <w:rFonts w:ascii="Arial" w:hAnsi="Arial" w:cs="Arial"/>
          <w:b/>
        </w:rPr>
      </w:pPr>
      <w:r w:rsidRPr="00C03352">
        <w:rPr>
          <w:rFonts w:ascii="Arial" w:hAnsi="Arial" w:cs="Arial"/>
        </w:rPr>
        <w:t xml:space="preserve">Сделки могут быть признаны недействительными  при нарушении требований, предъявляемых   к форме, содержанию и участникам сделки, а также к свободе их волеизъявления, а также в случаях, если содержание сделки  не соответствует требованиям законодательства, или если сделка совершена с целью, заведомо противной основам правопорядка или нравственности. </w:t>
      </w:r>
    </w:p>
    <w:p w:rsidR="00C03352" w:rsidRPr="00C03352" w:rsidRDefault="00C03352" w:rsidP="00C03352">
      <w:pPr>
        <w:numPr>
          <w:ilvl w:val="0"/>
          <w:numId w:val="36"/>
        </w:numPr>
        <w:tabs>
          <w:tab w:val="left" w:pos="426"/>
        </w:tabs>
        <w:spacing w:after="0" w:line="240" w:lineRule="auto"/>
        <w:ind w:left="426" w:hanging="426"/>
        <w:jc w:val="both"/>
        <w:rPr>
          <w:rFonts w:ascii="Arial" w:hAnsi="Arial" w:cs="Arial"/>
        </w:rPr>
      </w:pPr>
      <w:r w:rsidRPr="00C03352">
        <w:rPr>
          <w:rFonts w:ascii="Arial" w:hAnsi="Arial" w:cs="Arial"/>
        </w:rPr>
        <w:t xml:space="preserve">При недействительности сделки каждая из сторон обязана возвратить другой все полученное по сделке,  а при невозможности возврата в натуре (в том числе, когда полученное выражается в пользовании имуществом, выполненной работе или предоставленной услуге) - возместить стоимость подлежащего возврату имущества, стоимость пользования имуществом, выполненных работ или оказанных услуг в деньгах. </w:t>
      </w:r>
    </w:p>
    <w:p w:rsidR="00C03352" w:rsidRPr="00C03352" w:rsidRDefault="00C03352" w:rsidP="00C03352">
      <w:pPr>
        <w:numPr>
          <w:ilvl w:val="0"/>
          <w:numId w:val="36"/>
        </w:numPr>
        <w:tabs>
          <w:tab w:val="left" w:pos="426"/>
        </w:tabs>
        <w:spacing w:after="0" w:line="240" w:lineRule="auto"/>
        <w:ind w:left="426" w:hanging="426"/>
        <w:jc w:val="both"/>
        <w:rPr>
          <w:rFonts w:ascii="Arial" w:hAnsi="Arial" w:cs="Arial"/>
          <w:b/>
        </w:rPr>
      </w:pPr>
      <w:r w:rsidRPr="00C03352">
        <w:rPr>
          <w:rFonts w:ascii="Arial" w:hAnsi="Arial" w:cs="Arial"/>
        </w:rPr>
        <w:t xml:space="preserve">Сделка может быть признана недействительной по иску заинтересованных лиц, надлежащего государственного органа либо прокурора. Заинтересованным лицом является лицо, </w:t>
      </w:r>
      <w:proofErr w:type="gramStart"/>
      <w:r w:rsidRPr="00C03352">
        <w:rPr>
          <w:rFonts w:ascii="Arial" w:hAnsi="Arial" w:cs="Arial"/>
        </w:rPr>
        <w:t>права</w:t>
      </w:r>
      <w:proofErr w:type="gramEnd"/>
      <w:r w:rsidRPr="00C03352">
        <w:rPr>
          <w:rFonts w:ascii="Arial" w:hAnsi="Arial" w:cs="Arial"/>
        </w:rPr>
        <w:t xml:space="preserve"> и законные интересы которого нарушены или могут быть нарушены в результате совершения указанной сделки. Исковая давность по спорам, связанным с недействительностью сделки, составляет год со дня прекращения насилия или угрозы, под влиянием которых была совершена сделка, либо со дня, когда лицо узнало или должно было узнать об иных обстоятельствах, являющихся основанием для признания сделки недействительной. </w:t>
      </w:r>
    </w:p>
    <w:p w:rsidR="00C03352" w:rsidRPr="00421702" w:rsidRDefault="00C03352" w:rsidP="00C03352">
      <w:pPr>
        <w:tabs>
          <w:tab w:val="left" w:pos="2404"/>
        </w:tabs>
        <w:jc w:val="both"/>
        <w:rPr>
          <w:rFonts w:ascii="Arial" w:hAnsi="Arial" w:cs="Arial"/>
          <w:b/>
          <w:u w:val="single"/>
        </w:rPr>
      </w:pPr>
      <w:r w:rsidRPr="00421702">
        <w:rPr>
          <w:rFonts w:ascii="Arial" w:hAnsi="Arial" w:cs="Arial"/>
          <w:b/>
          <w:u w:val="single"/>
        </w:rPr>
        <w:t>ОТВЕТ на Задание 2</w:t>
      </w:r>
    </w:p>
    <w:p w:rsidR="00C03352" w:rsidRPr="00C03352" w:rsidRDefault="00C03352" w:rsidP="00C03352">
      <w:pPr>
        <w:numPr>
          <w:ilvl w:val="0"/>
          <w:numId w:val="36"/>
        </w:numPr>
        <w:tabs>
          <w:tab w:val="left" w:pos="426"/>
          <w:tab w:val="left" w:pos="2404"/>
        </w:tabs>
        <w:spacing w:after="0" w:line="240" w:lineRule="auto"/>
        <w:ind w:left="426" w:hanging="426"/>
        <w:jc w:val="both"/>
        <w:rPr>
          <w:rFonts w:ascii="Arial" w:hAnsi="Arial" w:cs="Arial"/>
          <w:b/>
        </w:rPr>
      </w:pPr>
      <w:r w:rsidRPr="00C03352">
        <w:rPr>
          <w:rFonts w:ascii="Arial" w:hAnsi="Arial" w:cs="Arial"/>
        </w:rPr>
        <w:t xml:space="preserve">Сделки совершаются устно или в письменной форме (простой или нотариальной). Сделка, для которой законодательством или соглашением сторон не установлена письменная (простая либо нотариальная) или иная определенная форма, может быть совершена устно, в частности все сделки, исполняемые при самом их совершении. </w:t>
      </w:r>
    </w:p>
    <w:p w:rsidR="00C03352" w:rsidRPr="00C03352" w:rsidRDefault="00C03352" w:rsidP="00C03352">
      <w:pPr>
        <w:numPr>
          <w:ilvl w:val="0"/>
          <w:numId w:val="36"/>
        </w:numPr>
        <w:tabs>
          <w:tab w:val="left" w:pos="426"/>
        </w:tabs>
        <w:spacing w:after="0" w:line="240" w:lineRule="auto"/>
        <w:ind w:left="426" w:hanging="426"/>
        <w:jc w:val="both"/>
        <w:rPr>
          <w:rFonts w:ascii="Arial" w:hAnsi="Arial" w:cs="Arial"/>
        </w:rPr>
      </w:pPr>
      <w:r w:rsidRPr="00C03352">
        <w:rPr>
          <w:rFonts w:ascii="Arial" w:hAnsi="Arial" w:cs="Arial"/>
        </w:rPr>
        <w:t xml:space="preserve">Несоблюдение простой письменной формы сделки, не влечет ее недействительности, но лишает стороны права в случае спора подтверждать ее совершение, содержание или исполнение свидетельскими показаниями, при этом, стороны вправе подтверждать совершение, содержание или исполнение сделки письменными или иными доказательствами. </w:t>
      </w:r>
    </w:p>
    <w:p w:rsidR="00C03352" w:rsidRPr="00421702" w:rsidRDefault="00C03352" w:rsidP="00C03352">
      <w:pPr>
        <w:tabs>
          <w:tab w:val="left" w:pos="2404"/>
        </w:tabs>
        <w:jc w:val="both"/>
        <w:rPr>
          <w:rFonts w:ascii="Arial" w:hAnsi="Arial" w:cs="Arial"/>
          <w:b/>
          <w:u w:val="single"/>
        </w:rPr>
      </w:pPr>
      <w:r w:rsidRPr="00421702">
        <w:rPr>
          <w:rFonts w:ascii="Arial" w:hAnsi="Arial" w:cs="Arial"/>
          <w:b/>
          <w:u w:val="single"/>
        </w:rPr>
        <w:lastRenderedPageBreak/>
        <w:t>ОТВЕТ на Задание 3</w:t>
      </w:r>
    </w:p>
    <w:p w:rsidR="00C03352" w:rsidRPr="00C03352" w:rsidRDefault="00C03352" w:rsidP="00C03352">
      <w:pPr>
        <w:numPr>
          <w:ilvl w:val="0"/>
          <w:numId w:val="36"/>
        </w:numPr>
        <w:tabs>
          <w:tab w:val="left" w:pos="426"/>
          <w:tab w:val="left" w:pos="2404"/>
        </w:tabs>
        <w:spacing w:after="0" w:line="240" w:lineRule="auto"/>
        <w:ind w:left="426" w:hanging="426"/>
        <w:jc w:val="both"/>
        <w:rPr>
          <w:rFonts w:ascii="Arial" w:hAnsi="Arial" w:cs="Arial"/>
        </w:rPr>
      </w:pPr>
      <w:r w:rsidRPr="00C03352">
        <w:rPr>
          <w:rFonts w:ascii="Arial" w:hAnsi="Arial" w:cs="Arial"/>
        </w:rPr>
        <w:t>Доверенность может быть выдана на срок не более трех лет. Если в доверенности указан более длительный срок, она действительна в течение трех лет, а если в ней срок действия не указан - в течение одного года со дня выдачи. Доверенность, в которой не указана дата ее выдачи, является ничтожной.</w:t>
      </w:r>
    </w:p>
    <w:p w:rsidR="00C03352" w:rsidRPr="00C03352" w:rsidRDefault="00C03352" w:rsidP="00DB018E">
      <w:pPr>
        <w:widowControl w:val="0"/>
        <w:tabs>
          <w:tab w:val="left" w:pos="284"/>
        </w:tabs>
        <w:spacing w:after="0" w:line="240" w:lineRule="auto"/>
        <w:jc w:val="both"/>
        <w:rPr>
          <w:rFonts w:ascii="Arial" w:hAnsi="Arial" w:cs="Arial"/>
        </w:rPr>
      </w:pPr>
    </w:p>
    <w:p w:rsidR="00C03352" w:rsidRPr="00421702" w:rsidRDefault="00C03352" w:rsidP="00C03352">
      <w:pPr>
        <w:keepNext/>
        <w:keepLines/>
        <w:rPr>
          <w:rFonts w:ascii="Arial" w:hAnsi="Arial" w:cs="Arial"/>
          <w:b/>
          <w:bCs/>
          <w:u w:val="single"/>
        </w:rPr>
      </w:pPr>
      <w:r w:rsidRPr="00421702">
        <w:rPr>
          <w:rFonts w:ascii="Arial" w:hAnsi="Arial" w:cs="Arial"/>
          <w:b/>
          <w:bCs/>
          <w:u w:val="single"/>
        </w:rPr>
        <w:t>Задача 4 (20 баллов)</w:t>
      </w:r>
    </w:p>
    <w:p w:rsidR="00C03352" w:rsidRPr="00C03352" w:rsidRDefault="00C03352" w:rsidP="00C03352">
      <w:pPr>
        <w:keepNext/>
        <w:keepLines/>
        <w:rPr>
          <w:rFonts w:ascii="Arial" w:hAnsi="Arial" w:cs="Arial"/>
          <w:b/>
          <w:bCs/>
        </w:rPr>
      </w:pPr>
    </w:p>
    <w:p w:rsidR="00C03352" w:rsidRPr="00C03352" w:rsidRDefault="00C03352" w:rsidP="00C03352">
      <w:pPr>
        <w:autoSpaceDE w:val="0"/>
        <w:autoSpaceDN w:val="0"/>
        <w:adjustRightInd w:val="0"/>
        <w:jc w:val="both"/>
        <w:rPr>
          <w:rFonts w:ascii="Arial" w:hAnsi="Arial" w:cs="Arial"/>
        </w:rPr>
      </w:pPr>
      <w:r w:rsidRPr="00C03352">
        <w:rPr>
          <w:rFonts w:ascii="Arial" w:hAnsi="Arial" w:cs="Arial"/>
        </w:rPr>
        <w:t xml:space="preserve">ТОО «Саквояж» обратилось с заявлением в суд о признании его </w:t>
      </w:r>
      <w:r w:rsidRPr="00C03352">
        <w:rPr>
          <w:rFonts w:ascii="Arial" w:hAnsi="Arial" w:cs="Arial"/>
          <w:lang w:val="en-US"/>
        </w:rPr>
        <w:t> </w:t>
      </w:r>
      <w:r w:rsidRPr="00C03352">
        <w:rPr>
          <w:rFonts w:ascii="Arial" w:hAnsi="Arial" w:cs="Arial"/>
          <w:color w:val="282828"/>
        </w:rPr>
        <w:t xml:space="preserve">банкротом </w:t>
      </w:r>
      <w:r w:rsidRPr="00C03352">
        <w:rPr>
          <w:rFonts w:ascii="Arial" w:hAnsi="Arial" w:cs="Arial"/>
        </w:rPr>
        <w:t>с возбуждением конкурсного производства</w:t>
      </w:r>
      <w:r w:rsidRPr="00C03352">
        <w:rPr>
          <w:rFonts w:ascii="Arial" w:hAnsi="Arial" w:cs="Arial"/>
          <w:color w:val="282828"/>
        </w:rPr>
        <w:t xml:space="preserve">, мотивируя свои требования тем, что решением единственного участника </w:t>
      </w:r>
      <w:r w:rsidRPr="00C03352">
        <w:rPr>
          <w:rFonts w:ascii="Arial" w:hAnsi="Arial" w:cs="Arial"/>
        </w:rPr>
        <w:t xml:space="preserve">Товарищества </w:t>
      </w:r>
      <w:r w:rsidRPr="00C03352">
        <w:rPr>
          <w:rFonts w:ascii="Arial" w:hAnsi="Arial" w:cs="Arial"/>
          <w:color w:val="282828"/>
        </w:rPr>
        <w:t>было принято решение о банкротстве, в связи с финансовой несостоятельностью.</w:t>
      </w:r>
      <w:r w:rsidRPr="00C03352">
        <w:rPr>
          <w:rFonts w:ascii="Arial" w:hAnsi="Arial" w:cs="Arial"/>
        </w:rPr>
        <w:t xml:space="preserve"> Из заявления </w:t>
      </w:r>
      <w:proofErr w:type="gramStart"/>
      <w:r w:rsidRPr="00C03352">
        <w:rPr>
          <w:rFonts w:ascii="Arial" w:hAnsi="Arial" w:cs="Arial"/>
        </w:rPr>
        <w:t>следует</w:t>
      </w:r>
      <w:proofErr w:type="gramEnd"/>
      <w:r w:rsidRPr="00C03352">
        <w:rPr>
          <w:rFonts w:ascii="Arial" w:hAnsi="Arial" w:cs="Arial"/>
        </w:rPr>
        <w:t xml:space="preserve"> что в</w:t>
      </w:r>
      <w:r w:rsidRPr="00C03352">
        <w:rPr>
          <w:rFonts w:ascii="Arial" w:hAnsi="Arial" w:cs="Arial"/>
          <w:color w:val="282828"/>
        </w:rPr>
        <w:t xml:space="preserve"> связи со сложившимися трудными финансовыми условиями, Товарищество стало финансово не состоятельно и фактически бездействует с начала 2013 года, а так же что у Товарищества имеются не погашенные обязательства перед Банком по договорам займа на общую сумму в размере 350 000 000 долларов США.</w:t>
      </w:r>
      <w:r w:rsidRPr="00C03352">
        <w:rPr>
          <w:rFonts w:ascii="Arial" w:hAnsi="Arial" w:cs="Arial"/>
        </w:rPr>
        <w:t xml:space="preserve"> </w:t>
      </w:r>
    </w:p>
    <w:p w:rsidR="00C03352" w:rsidRPr="00C03352" w:rsidRDefault="00C03352" w:rsidP="00C03352">
      <w:pPr>
        <w:autoSpaceDE w:val="0"/>
        <w:autoSpaceDN w:val="0"/>
        <w:adjustRightInd w:val="0"/>
        <w:jc w:val="both"/>
        <w:rPr>
          <w:rFonts w:ascii="Arial" w:hAnsi="Arial" w:cs="Arial"/>
        </w:rPr>
      </w:pPr>
      <w:r w:rsidRPr="00C03352">
        <w:rPr>
          <w:rFonts w:ascii="Arial" w:hAnsi="Arial" w:cs="Arial"/>
        </w:rPr>
        <w:t xml:space="preserve">В силу сложившихся неблагоприятных для Товарищества обстоятельств, обязательства перед Банком надлежащим образом не исполнены, в связи с чем, между Банком и Товариществом подписано соглашение об отступном, согласно которому, Банк принял от Товарищества </w:t>
      </w:r>
      <w:proofErr w:type="gramStart"/>
      <w:r w:rsidRPr="00C03352">
        <w:rPr>
          <w:rFonts w:ascii="Arial" w:hAnsi="Arial" w:cs="Arial"/>
        </w:rPr>
        <w:t>имущество</w:t>
      </w:r>
      <w:proofErr w:type="gramEnd"/>
      <w:r w:rsidRPr="00C03352">
        <w:rPr>
          <w:rFonts w:ascii="Arial" w:hAnsi="Arial" w:cs="Arial"/>
        </w:rPr>
        <w:t xml:space="preserve"> предоставленное в качестве залога по договорам залога. Однако</w:t>
      </w:r>
      <w:proofErr w:type="gramStart"/>
      <w:r w:rsidRPr="00C03352">
        <w:rPr>
          <w:rFonts w:ascii="Arial" w:hAnsi="Arial" w:cs="Arial"/>
        </w:rPr>
        <w:t>,</w:t>
      </w:r>
      <w:proofErr w:type="gramEnd"/>
      <w:r w:rsidRPr="00C03352">
        <w:rPr>
          <w:rFonts w:ascii="Arial" w:hAnsi="Arial" w:cs="Arial"/>
        </w:rPr>
        <w:t xml:space="preserve"> за Товариществом перед Банком по другим договорам займа остались не покрытыми обязательства в размере 50</w:t>
      </w:r>
      <w:r w:rsidRPr="00C03352">
        <w:rPr>
          <w:rFonts w:ascii="Arial" w:hAnsi="Arial" w:cs="Arial"/>
          <w:lang w:val="en-US"/>
        </w:rPr>
        <w:t> </w:t>
      </w:r>
      <w:r w:rsidRPr="00C03352">
        <w:rPr>
          <w:rFonts w:ascii="Arial" w:hAnsi="Arial" w:cs="Arial"/>
        </w:rPr>
        <w:t>000</w:t>
      </w:r>
      <w:r w:rsidRPr="00C03352">
        <w:rPr>
          <w:rFonts w:ascii="Arial" w:hAnsi="Arial" w:cs="Arial"/>
          <w:lang w:val="en-US"/>
        </w:rPr>
        <w:t> </w:t>
      </w:r>
      <w:r w:rsidRPr="00C03352">
        <w:rPr>
          <w:rFonts w:ascii="Arial" w:hAnsi="Arial" w:cs="Arial"/>
        </w:rPr>
        <w:t>000 долларов США.</w:t>
      </w:r>
    </w:p>
    <w:p w:rsidR="00C03352" w:rsidRPr="00C03352" w:rsidRDefault="00C03352" w:rsidP="00C03352">
      <w:pPr>
        <w:autoSpaceDE w:val="0"/>
        <w:autoSpaceDN w:val="0"/>
        <w:adjustRightInd w:val="0"/>
        <w:jc w:val="both"/>
        <w:rPr>
          <w:rFonts w:ascii="Arial" w:hAnsi="Arial" w:cs="Arial"/>
        </w:rPr>
      </w:pPr>
      <w:r w:rsidRPr="00C03352">
        <w:rPr>
          <w:rFonts w:ascii="Arial" w:hAnsi="Arial" w:cs="Arial"/>
        </w:rPr>
        <w:t xml:space="preserve">После передачи вышеуказанного имущества в собственность Банку, за Товариществом какого-либо движимого и недвижимого имущества и активов не имеется,  что дает основание сделать вывод о неплатёжеспособности предприятия и его неспособности ни в настоящее время, ни в будущем улучшить финансовое положение и продолжать осуществлять деятельность.  </w:t>
      </w:r>
    </w:p>
    <w:p w:rsidR="00C03352" w:rsidRPr="00C03352" w:rsidRDefault="00C03352" w:rsidP="00C03352">
      <w:pPr>
        <w:ind w:firstLine="709"/>
        <w:jc w:val="both"/>
        <w:rPr>
          <w:rFonts w:ascii="Arial" w:hAnsi="Arial" w:cs="Arial"/>
        </w:rPr>
      </w:pPr>
    </w:p>
    <w:p w:rsidR="00C03352" w:rsidRPr="00C03352" w:rsidRDefault="00C03352" w:rsidP="00C03352">
      <w:pPr>
        <w:jc w:val="both"/>
        <w:rPr>
          <w:rFonts w:ascii="Arial" w:hAnsi="Arial" w:cs="Arial"/>
          <w:b/>
        </w:rPr>
      </w:pPr>
      <w:r w:rsidRPr="00C03352">
        <w:rPr>
          <w:rFonts w:ascii="Arial" w:hAnsi="Arial" w:cs="Arial"/>
          <w:b/>
        </w:rPr>
        <w:t>Задание 1</w:t>
      </w:r>
    </w:p>
    <w:p w:rsidR="00C03352" w:rsidRPr="00C03352" w:rsidRDefault="00C03352" w:rsidP="00C03352">
      <w:pPr>
        <w:numPr>
          <w:ilvl w:val="0"/>
          <w:numId w:val="37"/>
        </w:numPr>
        <w:tabs>
          <w:tab w:val="left" w:pos="426"/>
        </w:tabs>
        <w:spacing w:after="0" w:line="240" w:lineRule="auto"/>
        <w:ind w:left="426" w:hanging="426"/>
        <w:jc w:val="both"/>
        <w:rPr>
          <w:rFonts w:ascii="Arial" w:hAnsi="Arial" w:cs="Arial"/>
        </w:rPr>
      </w:pPr>
      <w:r w:rsidRPr="00C03352">
        <w:rPr>
          <w:rFonts w:ascii="Arial" w:hAnsi="Arial" w:cs="Arial"/>
        </w:rPr>
        <w:t xml:space="preserve">Что такое банкротство? </w:t>
      </w:r>
    </w:p>
    <w:p w:rsidR="00C03352" w:rsidRPr="00C03352" w:rsidRDefault="00C03352" w:rsidP="00C03352">
      <w:pPr>
        <w:numPr>
          <w:ilvl w:val="0"/>
          <w:numId w:val="37"/>
        </w:numPr>
        <w:tabs>
          <w:tab w:val="left" w:pos="426"/>
        </w:tabs>
        <w:spacing w:after="0" w:line="240" w:lineRule="auto"/>
        <w:ind w:left="426" w:hanging="426"/>
        <w:jc w:val="both"/>
        <w:rPr>
          <w:rFonts w:ascii="Arial" w:hAnsi="Arial" w:cs="Arial"/>
        </w:rPr>
      </w:pPr>
      <w:r w:rsidRPr="00C03352">
        <w:rPr>
          <w:rFonts w:ascii="Arial" w:hAnsi="Arial" w:cs="Arial"/>
        </w:rPr>
        <w:t>Какие последствия влечет признание должника банкротом?</w:t>
      </w:r>
    </w:p>
    <w:p w:rsidR="00C03352" w:rsidRPr="00C03352" w:rsidRDefault="00C03352" w:rsidP="00C03352">
      <w:pPr>
        <w:jc w:val="both"/>
        <w:rPr>
          <w:rFonts w:ascii="Arial" w:hAnsi="Arial" w:cs="Arial"/>
          <w:b/>
        </w:rPr>
      </w:pPr>
      <w:r w:rsidRPr="00C03352">
        <w:rPr>
          <w:rFonts w:ascii="Arial" w:hAnsi="Arial" w:cs="Arial"/>
          <w:b/>
        </w:rPr>
        <w:t>Задание 2</w:t>
      </w:r>
    </w:p>
    <w:p w:rsidR="00C03352" w:rsidRPr="00C03352" w:rsidRDefault="00C03352" w:rsidP="00C03352">
      <w:pPr>
        <w:numPr>
          <w:ilvl w:val="0"/>
          <w:numId w:val="37"/>
        </w:numPr>
        <w:tabs>
          <w:tab w:val="left" w:pos="426"/>
        </w:tabs>
        <w:spacing w:after="0" w:line="240" w:lineRule="auto"/>
        <w:ind w:left="426" w:hanging="426"/>
        <w:jc w:val="both"/>
        <w:rPr>
          <w:rFonts w:ascii="Arial" w:hAnsi="Arial" w:cs="Arial"/>
        </w:rPr>
      </w:pPr>
      <w:r w:rsidRPr="00C03352">
        <w:rPr>
          <w:rFonts w:ascii="Arial" w:hAnsi="Arial" w:cs="Arial"/>
        </w:rPr>
        <w:t xml:space="preserve">Как должны исполняться обязательства? </w:t>
      </w:r>
    </w:p>
    <w:p w:rsidR="00C03352" w:rsidRPr="00C03352" w:rsidRDefault="00C03352" w:rsidP="00C03352">
      <w:pPr>
        <w:numPr>
          <w:ilvl w:val="0"/>
          <w:numId w:val="37"/>
        </w:numPr>
        <w:tabs>
          <w:tab w:val="left" w:pos="426"/>
        </w:tabs>
        <w:spacing w:after="0" w:line="240" w:lineRule="auto"/>
        <w:ind w:left="426" w:hanging="426"/>
        <w:jc w:val="both"/>
        <w:rPr>
          <w:rFonts w:ascii="Arial" w:hAnsi="Arial" w:cs="Arial"/>
        </w:rPr>
      </w:pPr>
      <w:r w:rsidRPr="00C03352">
        <w:rPr>
          <w:rFonts w:ascii="Arial" w:hAnsi="Arial" w:cs="Arial"/>
        </w:rPr>
        <w:t>Что такое отступное?</w:t>
      </w:r>
    </w:p>
    <w:p w:rsidR="00C03352" w:rsidRPr="00C03352" w:rsidRDefault="00C03352" w:rsidP="00C03352">
      <w:pPr>
        <w:jc w:val="both"/>
        <w:rPr>
          <w:rFonts w:ascii="Arial" w:hAnsi="Arial" w:cs="Arial"/>
          <w:b/>
        </w:rPr>
      </w:pPr>
      <w:r w:rsidRPr="00C03352">
        <w:rPr>
          <w:rFonts w:ascii="Arial" w:hAnsi="Arial" w:cs="Arial"/>
          <w:b/>
        </w:rPr>
        <w:t>Задание 3</w:t>
      </w:r>
    </w:p>
    <w:p w:rsidR="00C03352" w:rsidRPr="00C03352" w:rsidRDefault="00C03352" w:rsidP="00C03352">
      <w:pPr>
        <w:numPr>
          <w:ilvl w:val="0"/>
          <w:numId w:val="37"/>
        </w:numPr>
        <w:tabs>
          <w:tab w:val="left" w:pos="426"/>
        </w:tabs>
        <w:spacing w:after="0" w:line="240" w:lineRule="auto"/>
        <w:ind w:left="426" w:hanging="426"/>
        <w:jc w:val="both"/>
        <w:rPr>
          <w:rFonts w:ascii="Arial" w:hAnsi="Arial" w:cs="Arial"/>
        </w:rPr>
      </w:pPr>
      <w:r w:rsidRPr="00C03352">
        <w:rPr>
          <w:rFonts w:ascii="Arial" w:hAnsi="Arial" w:cs="Arial"/>
        </w:rPr>
        <w:t>Каковы особенности договора банковского займа?</w:t>
      </w:r>
    </w:p>
    <w:p w:rsidR="00C03352" w:rsidRPr="00C03352" w:rsidRDefault="00C03352" w:rsidP="00C03352">
      <w:pPr>
        <w:ind w:firstLine="709"/>
        <w:jc w:val="both"/>
        <w:rPr>
          <w:rFonts w:ascii="Arial" w:hAnsi="Arial" w:cs="Arial"/>
        </w:rPr>
      </w:pPr>
    </w:p>
    <w:p w:rsidR="00C03352" w:rsidRPr="00421702" w:rsidRDefault="00C03352" w:rsidP="00C03352">
      <w:pPr>
        <w:jc w:val="both"/>
        <w:rPr>
          <w:rFonts w:ascii="Arial" w:hAnsi="Arial" w:cs="Arial"/>
          <w:b/>
          <w:u w:val="single"/>
        </w:rPr>
      </w:pPr>
      <w:r w:rsidRPr="00421702">
        <w:rPr>
          <w:rFonts w:ascii="Arial" w:hAnsi="Arial" w:cs="Arial"/>
          <w:b/>
          <w:u w:val="single"/>
        </w:rPr>
        <w:t>ОТВЕТ на Задание 1</w:t>
      </w:r>
    </w:p>
    <w:p w:rsidR="00C03352" w:rsidRPr="00C03352" w:rsidRDefault="00C03352" w:rsidP="00C03352">
      <w:pPr>
        <w:numPr>
          <w:ilvl w:val="0"/>
          <w:numId w:val="38"/>
        </w:numPr>
        <w:spacing w:after="0" w:line="240" w:lineRule="auto"/>
        <w:ind w:left="426" w:hanging="426"/>
        <w:jc w:val="both"/>
        <w:rPr>
          <w:rFonts w:ascii="Arial" w:hAnsi="Arial" w:cs="Arial"/>
        </w:rPr>
      </w:pPr>
      <w:r w:rsidRPr="00C03352">
        <w:rPr>
          <w:rFonts w:ascii="Arial" w:hAnsi="Arial" w:cs="Arial"/>
        </w:rPr>
        <w:t xml:space="preserve">Банкротство – признанная решением суда несостоятельность должника, являющаяся основанием для его ликвидации. </w:t>
      </w:r>
    </w:p>
    <w:p w:rsidR="00C03352" w:rsidRPr="00046BEF" w:rsidRDefault="00C03352" w:rsidP="00C03352">
      <w:pPr>
        <w:numPr>
          <w:ilvl w:val="0"/>
          <w:numId w:val="38"/>
        </w:numPr>
        <w:spacing w:after="0" w:line="240" w:lineRule="auto"/>
        <w:ind w:left="426" w:hanging="426"/>
        <w:jc w:val="both"/>
        <w:rPr>
          <w:rFonts w:ascii="Arial" w:hAnsi="Arial" w:cs="Arial"/>
        </w:rPr>
      </w:pPr>
      <w:r w:rsidRPr="00C03352">
        <w:rPr>
          <w:rFonts w:ascii="Arial" w:hAnsi="Arial" w:cs="Arial"/>
        </w:rPr>
        <w:t xml:space="preserve">Признание судом юридического лица банкротом влечет его ликвидацию. Деятельность юридического лица-банкрота считается прекращенной с момента исключения его из Национального реестра </w:t>
      </w:r>
      <w:proofErr w:type="spellStart"/>
      <w:proofErr w:type="gramStart"/>
      <w:r w:rsidRPr="00C03352">
        <w:rPr>
          <w:rFonts w:ascii="Arial" w:hAnsi="Arial" w:cs="Arial"/>
        </w:rPr>
        <w:t>бизнес-идентификационных</w:t>
      </w:r>
      <w:proofErr w:type="spellEnd"/>
      <w:proofErr w:type="gramEnd"/>
      <w:r w:rsidRPr="00C03352">
        <w:rPr>
          <w:rFonts w:ascii="Arial" w:hAnsi="Arial" w:cs="Arial"/>
        </w:rPr>
        <w:t xml:space="preserve"> номеров.</w:t>
      </w:r>
      <w:r w:rsidRPr="00C03352">
        <w:rPr>
          <w:rFonts w:ascii="Arial" w:hAnsi="Arial" w:cs="Arial"/>
          <w:b/>
        </w:rPr>
        <w:t xml:space="preserve"> </w:t>
      </w:r>
    </w:p>
    <w:p w:rsidR="00046BEF" w:rsidRPr="00C03352" w:rsidRDefault="00046BEF" w:rsidP="00046BEF">
      <w:pPr>
        <w:spacing w:after="0" w:line="240" w:lineRule="auto"/>
        <w:ind w:left="426"/>
        <w:jc w:val="both"/>
        <w:rPr>
          <w:rFonts w:ascii="Arial" w:hAnsi="Arial" w:cs="Arial"/>
        </w:rPr>
      </w:pPr>
    </w:p>
    <w:p w:rsidR="00C03352" w:rsidRPr="00421702" w:rsidRDefault="00C03352" w:rsidP="00C03352">
      <w:pPr>
        <w:jc w:val="both"/>
        <w:rPr>
          <w:rFonts w:ascii="Arial" w:hAnsi="Arial" w:cs="Arial"/>
          <w:b/>
          <w:u w:val="single"/>
        </w:rPr>
      </w:pPr>
      <w:r w:rsidRPr="00421702">
        <w:rPr>
          <w:rFonts w:ascii="Arial" w:hAnsi="Arial" w:cs="Arial"/>
          <w:b/>
          <w:u w:val="single"/>
        </w:rPr>
        <w:t>ОТВЕТ на Задание 2</w:t>
      </w:r>
    </w:p>
    <w:p w:rsidR="00C03352" w:rsidRPr="00C03352" w:rsidRDefault="00C03352" w:rsidP="00C03352">
      <w:pPr>
        <w:numPr>
          <w:ilvl w:val="0"/>
          <w:numId w:val="38"/>
        </w:numPr>
        <w:spacing w:after="0" w:line="240" w:lineRule="auto"/>
        <w:ind w:left="426" w:hanging="426"/>
        <w:jc w:val="both"/>
        <w:rPr>
          <w:rFonts w:ascii="Arial" w:hAnsi="Arial" w:cs="Arial"/>
          <w:b/>
        </w:rPr>
      </w:pPr>
      <w:r w:rsidRPr="00C03352">
        <w:rPr>
          <w:rFonts w:ascii="Arial" w:hAnsi="Arial" w:cs="Arial"/>
        </w:rPr>
        <w:t xml:space="preserve">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 </w:t>
      </w:r>
    </w:p>
    <w:p w:rsidR="00C03352" w:rsidRPr="00C03352" w:rsidRDefault="00C03352" w:rsidP="00C03352">
      <w:pPr>
        <w:numPr>
          <w:ilvl w:val="0"/>
          <w:numId w:val="38"/>
        </w:numPr>
        <w:spacing w:after="0" w:line="240" w:lineRule="auto"/>
        <w:ind w:left="426" w:hanging="426"/>
        <w:jc w:val="both"/>
        <w:rPr>
          <w:rFonts w:ascii="Arial" w:hAnsi="Arial" w:cs="Arial"/>
          <w:b/>
        </w:rPr>
      </w:pPr>
      <w:r w:rsidRPr="00C03352">
        <w:rPr>
          <w:rFonts w:ascii="Arial" w:hAnsi="Arial" w:cs="Arial"/>
        </w:rPr>
        <w:t>Отступно</w:t>
      </w:r>
      <w:proofErr w:type="gramStart"/>
      <w:r w:rsidRPr="00C03352">
        <w:rPr>
          <w:rFonts w:ascii="Arial" w:hAnsi="Arial" w:cs="Arial"/>
        </w:rPr>
        <w:t>е-</w:t>
      </w:r>
      <w:proofErr w:type="gramEnd"/>
      <w:r w:rsidRPr="00C03352">
        <w:rPr>
          <w:rFonts w:ascii="Arial" w:hAnsi="Arial" w:cs="Arial"/>
        </w:rPr>
        <w:t xml:space="preserve"> такое исполнение обязательства, согласно которому,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по соглашению сторон. </w:t>
      </w:r>
    </w:p>
    <w:p w:rsidR="00046BEF" w:rsidRDefault="00046BEF" w:rsidP="00C03352">
      <w:pPr>
        <w:jc w:val="both"/>
        <w:rPr>
          <w:rFonts w:ascii="Arial" w:hAnsi="Arial" w:cs="Arial"/>
          <w:b/>
        </w:rPr>
      </w:pPr>
    </w:p>
    <w:p w:rsidR="00046BEF" w:rsidRDefault="00046BEF" w:rsidP="00C03352">
      <w:pPr>
        <w:jc w:val="both"/>
        <w:rPr>
          <w:rFonts w:ascii="Arial" w:hAnsi="Arial" w:cs="Arial"/>
          <w:b/>
        </w:rPr>
      </w:pPr>
    </w:p>
    <w:p w:rsidR="00C03352" w:rsidRPr="00421702" w:rsidRDefault="00C03352" w:rsidP="00C03352">
      <w:pPr>
        <w:jc w:val="both"/>
        <w:rPr>
          <w:rFonts w:ascii="Arial" w:hAnsi="Arial" w:cs="Arial"/>
          <w:b/>
          <w:u w:val="single"/>
        </w:rPr>
      </w:pPr>
      <w:r w:rsidRPr="00421702">
        <w:rPr>
          <w:rFonts w:ascii="Arial" w:hAnsi="Arial" w:cs="Arial"/>
          <w:b/>
          <w:u w:val="single"/>
        </w:rPr>
        <w:lastRenderedPageBreak/>
        <w:t>ОТВЕТ на Задание 3</w:t>
      </w:r>
    </w:p>
    <w:p w:rsidR="00C03352" w:rsidRPr="00C03352" w:rsidRDefault="00C03352" w:rsidP="00C03352">
      <w:pPr>
        <w:numPr>
          <w:ilvl w:val="0"/>
          <w:numId w:val="38"/>
        </w:numPr>
        <w:spacing w:after="0" w:line="240" w:lineRule="auto"/>
        <w:ind w:left="426" w:hanging="426"/>
        <w:jc w:val="both"/>
        <w:rPr>
          <w:rFonts w:ascii="Arial" w:hAnsi="Arial" w:cs="Arial"/>
        </w:rPr>
      </w:pPr>
      <w:r w:rsidRPr="00C03352">
        <w:rPr>
          <w:rFonts w:ascii="Arial" w:hAnsi="Arial" w:cs="Arial"/>
        </w:rPr>
        <w:t>Договор банковского займа имеет следующие особенности:</w:t>
      </w:r>
    </w:p>
    <w:p w:rsidR="00C03352" w:rsidRPr="00C03352" w:rsidRDefault="00C03352" w:rsidP="00C03352">
      <w:pPr>
        <w:ind w:left="567" w:hanging="141"/>
        <w:jc w:val="both"/>
        <w:rPr>
          <w:rFonts w:ascii="Arial" w:hAnsi="Arial" w:cs="Arial"/>
        </w:rPr>
      </w:pPr>
      <w:r w:rsidRPr="00C03352">
        <w:rPr>
          <w:rFonts w:ascii="Arial" w:hAnsi="Arial" w:cs="Arial"/>
        </w:rPr>
        <w:t>- по договору банковского займа в качестве заимодателя выступают банк, имеющий лицензию на банковские заемные операции;</w:t>
      </w:r>
    </w:p>
    <w:p w:rsidR="00C03352" w:rsidRPr="00C03352" w:rsidRDefault="00C03352" w:rsidP="00C03352">
      <w:pPr>
        <w:ind w:left="567" w:hanging="141"/>
        <w:jc w:val="both"/>
        <w:rPr>
          <w:rFonts w:ascii="Arial" w:hAnsi="Arial" w:cs="Arial"/>
        </w:rPr>
      </w:pPr>
      <w:r w:rsidRPr="00C03352">
        <w:rPr>
          <w:rFonts w:ascii="Arial" w:hAnsi="Arial" w:cs="Arial"/>
        </w:rPr>
        <w:t>- предметом договора банковского займа являются деньги, которые могут быть предоставлены в будущем;</w:t>
      </w:r>
    </w:p>
    <w:p w:rsidR="00C03352" w:rsidRPr="00C03352" w:rsidRDefault="00C03352" w:rsidP="00DB018E">
      <w:pPr>
        <w:widowControl w:val="0"/>
        <w:tabs>
          <w:tab w:val="left" w:pos="284"/>
        </w:tabs>
        <w:spacing w:after="0" w:line="240" w:lineRule="auto"/>
        <w:jc w:val="both"/>
        <w:rPr>
          <w:rFonts w:ascii="Arial" w:hAnsi="Arial" w:cs="Arial"/>
        </w:rPr>
      </w:pPr>
    </w:p>
    <w:sectPr w:rsidR="00C03352" w:rsidRPr="00C03352" w:rsidSect="00484B6A">
      <w:headerReference w:type="even" r:id="rId7"/>
      <w:headerReference w:type="default" r:id="rId8"/>
      <w:footerReference w:type="even" r:id="rId9"/>
      <w:footerReference w:type="default" r:id="rId10"/>
      <w:pgSz w:w="11906" w:h="16838"/>
      <w:pgMar w:top="567" w:right="567" w:bottom="567" w:left="567"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B6A" w:rsidRDefault="00484B6A">
      <w:pPr>
        <w:spacing w:after="0" w:line="240" w:lineRule="auto"/>
      </w:pPr>
      <w:r>
        <w:separator/>
      </w:r>
    </w:p>
  </w:endnote>
  <w:endnote w:type="continuationSeparator" w:id="0">
    <w:p w:rsidR="00484B6A" w:rsidRDefault="0048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0029"/>
      <w:docPartObj>
        <w:docPartGallery w:val="Page Numbers (Bottom of Page)"/>
        <w:docPartUnique/>
      </w:docPartObj>
    </w:sdtPr>
    <w:sdtContent>
      <w:p w:rsidR="00484B6A" w:rsidRDefault="00CD67C4" w:rsidP="00484B6A">
        <w:pPr>
          <w:pStyle w:val="a6"/>
          <w:jc w:val="right"/>
        </w:pPr>
        <w:fldSimple w:instr=" PAGE   \* MERGEFORMAT ">
          <w:r w:rsidR="00484B6A">
            <w:rPr>
              <w:noProof/>
            </w:rPr>
            <w:t>6</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0027"/>
      <w:docPartObj>
        <w:docPartGallery w:val="Page Numbers (Bottom of Page)"/>
        <w:docPartUnique/>
      </w:docPartObj>
    </w:sdtPr>
    <w:sdtContent>
      <w:p w:rsidR="00484B6A" w:rsidRDefault="00CD67C4" w:rsidP="00484B6A">
        <w:pPr>
          <w:pStyle w:val="a6"/>
          <w:jc w:val="right"/>
        </w:pPr>
        <w:fldSimple w:instr=" PAGE   \* MERGEFORMAT ">
          <w:r w:rsidR="00C17F76">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B6A" w:rsidRDefault="00484B6A">
      <w:pPr>
        <w:spacing w:after="0" w:line="240" w:lineRule="auto"/>
      </w:pPr>
      <w:r>
        <w:separator/>
      </w:r>
    </w:p>
  </w:footnote>
  <w:footnote w:type="continuationSeparator" w:id="0">
    <w:p w:rsidR="00484B6A" w:rsidRDefault="00484B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B6A" w:rsidRDefault="00484B6A" w:rsidP="00484B6A">
    <w:pPr>
      <w:pStyle w:val="a3"/>
      <w:tabs>
        <w:tab w:val="clear" w:pos="4677"/>
        <w:tab w:val="clear" w:pos="9355"/>
        <w:tab w:val="left" w:pos="4230"/>
        <w:tab w:val="left" w:pos="8595"/>
      </w:tabs>
    </w:pPr>
    <w:r>
      <w:tab/>
    </w:r>
    <w:r>
      <w:tab/>
    </w:r>
  </w:p>
  <w:p w:rsidR="00484B6A" w:rsidRDefault="00484B6A" w:rsidP="00484B6A">
    <w:pPr>
      <w:pStyle w:val="a3"/>
      <w:tabs>
        <w:tab w:val="clear" w:pos="4677"/>
        <w:tab w:val="clear" w:pos="9355"/>
        <w:tab w:val="left" w:pos="4230"/>
        <w:tab w:val="left" w:pos="859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5"/>
      <w:tblpPr w:leftFromText="180" w:rightFromText="180" w:vertAnchor="text" w:tblpXSpec="right" w:tblpY="1"/>
      <w:tblOverlap w:val="never"/>
      <w:tblW w:w="0" w:type="auto"/>
      <w:tblLook w:val="04A0"/>
    </w:tblPr>
    <w:tblGrid>
      <w:gridCol w:w="340"/>
      <w:gridCol w:w="340"/>
      <w:gridCol w:w="340"/>
      <w:gridCol w:w="340"/>
    </w:tblGrid>
    <w:tr w:rsidR="00484B6A" w:rsidTr="00484B6A">
      <w:trPr>
        <w:trHeight w:val="340"/>
      </w:trPr>
      <w:tc>
        <w:tcPr>
          <w:tcW w:w="340" w:type="dxa"/>
        </w:tcPr>
        <w:p w:rsidR="00484B6A" w:rsidRDefault="00484B6A" w:rsidP="00484B6A">
          <w:pPr>
            <w:pStyle w:val="a3"/>
          </w:pPr>
        </w:p>
      </w:tc>
      <w:tc>
        <w:tcPr>
          <w:tcW w:w="340" w:type="dxa"/>
        </w:tcPr>
        <w:p w:rsidR="00484B6A" w:rsidRDefault="00484B6A" w:rsidP="00484B6A">
          <w:pPr>
            <w:pStyle w:val="a3"/>
          </w:pPr>
        </w:p>
      </w:tc>
      <w:tc>
        <w:tcPr>
          <w:tcW w:w="340" w:type="dxa"/>
        </w:tcPr>
        <w:p w:rsidR="00484B6A" w:rsidRDefault="00484B6A" w:rsidP="00484B6A">
          <w:pPr>
            <w:pStyle w:val="a3"/>
          </w:pPr>
        </w:p>
      </w:tc>
      <w:tc>
        <w:tcPr>
          <w:tcW w:w="340" w:type="dxa"/>
        </w:tcPr>
        <w:p w:rsidR="00484B6A" w:rsidRDefault="00484B6A" w:rsidP="00484B6A">
          <w:pPr>
            <w:pStyle w:val="a3"/>
          </w:pPr>
        </w:p>
      </w:tc>
    </w:tr>
  </w:tbl>
  <w:p w:rsidR="00484B6A" w:rsidRDefault="00484B6A" w:rsidP="00484B6A">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AE5"/>
    <w:multiLevelType w:val="hybridMultilevel"/>
    <w:tmpl w:val="FCE0A60E"/>
    <w:lvl w:ilvl="0" w:tplc="3F2AB368">
      <w:start w:val="1"/>
      <w:numFmt w:val="decimal"/>
      <w:lvlText w:val="%1."/>
      <w:lvlJc w:val="left"/>
      <w:pPr>
        <w:ind w:left="3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61621"/>
    <w:multiLevelType w:val="multilevel"/>
    <w:tmpl w:val="5294910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B6549F4"/>
    <w:multiLevelType w:val="hybridMultilevel"/>
    <w:tmpl w:val="C02024B8"/>
    <w:lvl w:ilvl="0" w:tplc="939EB836">
      <w:start w:val="1"/>
      <w:numFmt w:val="russianLower"/>
      <w:lvlText w:val="%1)"/>
      <w:lvlJc w:val="left"/>
      <w:pPr>
        <w:ind w:left="144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E72D39"/>
    <w:multiLevelType w:val="hybridMultilevel"/>
    <w:tmpl w:val="0A42EA42"/>
    <w:lvl w:ilvl="0" w:tplc="939EB836">
      <w:start w:val="1"/>
      <w:numFmt w:val="russianLow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nsid w:val="117C65B5"/>
    <w:multiLevelType w:val="multilevel"/>
    <w:tmpl w:val="4D484160"/>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11C03363"/>
    <w:multiLevelType w:val="hybridMultilevel"/>
    <w:tmpl w:val="8E68B5E4"/>
    <w:lvl w:ilvl="0" w:tplc="927035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C0D0D"/>
    <w:multiLevelType w:val="hybridMultilevel"/>
    <w:tmpl w:val="9EC21830"/>
    <w:lvl w:ilvl="0" w:tplc="939EB836">
      <w:start w:val="1"/>
      <w:numFmt w:val="russianLower"/>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44F14"/>
    <w:multiLevelType w:val="hybridMultilevel"/>
    <w:tmpl w:val="33DC107C"/>
    <w:lvl w:ilvl="0" w:tplc="E514B0FA">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D91CC3"/>
    <w:multiLevelType w:val="hybridMultilevel"/>
    <w:tmpl w:val="31CA6E46"/>
    <w:lvl w:ilvl="0" w:tplc="939EB836">
      <w:start w:val="1"/>
      <w:numFmt w:val="russianLower"/>
      <w:lvlText w:val="%1)"/>
      <w:lvlJc w:val="left"/>
      <w:pPr>
        <w:ind w:left="1069"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EEE4248"/>
    <w:multiLevelType w:val="hybridMultilevel"/>
    <w:tmpl w:val="097887C8"/>
    <w:lvl w:ilvl="0" w:tplc="0419000F">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F2222EB"/>
    <w:multiLevelType w:val="hybridMultilevel"/>
    <w:tmpl w:val="B8BA582C"/>
    <w:lvl w:ilvl="0" w:tplc="1C425C28">
      <w:start w:val="1"/>
      <w:numFmt w:val="russianLower"/>
      <w:lvlText w:val="%1)"/>
      <w:lvlJc w:val="left"/>
      <w:pPr>
        <w:ind w:left="72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2E010B"/>
    <w:multiLevelType w:val="hybridMultilevel"/>
    <w:tmpl w:val="E6B69542"/>
    <w:lvl w:ilvl="0" w:tplc="A23EBACC">
      <w:start w:val="1"/>
      <w:numFmt w:val="russianLower"/>
      <w:lvlText w:val="%1)"/>
      <w:lvlJc w:val="left"/>
      <w:pPr>
        <w:ind w:left="72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625110"/>
    <w:multiLevelType w:val="hybridMultilevel"/>
    <w:tmpl w:val="4F7CB386"/>
    <w:lvl w:ilvl="0" w:tplc="1716F9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220984"/>
    <w:multiLevelType w:val="hybridMultilevel"/>
    <w:tmpl w:val="70D294C6"/>
    <w:lvl w:ilvl="0" w:tplc="939EB836">
      <w:start w:val="1"/>
      <w:numFmt w:val="russianLow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
    <w:nsid w:val="2B09210F"/>
    <w:multiLevelType w:val="hybridMultilevel"/>
    <w:tmpl w:val="0A32A1E4"/>
    <w:lvl w:ilvl="0" w:tplc="939EB83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C196E4B"/>
    <w:multiLevelType w:val="hybridMultilevel"/>
    <w:tmpl w:val="0038D158"/>
    <w:lvl w:ilvl="0" w:tplc="939EB836">
      <w:start w:val="1"/>
      <w:numFmt w:val="russianLower"/>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16">
    <w:nsid w:val="34C81148"/>
    <w:multiLevelType w:val="hybridMultilevel"/>
    <w:tmpl w:val="71FA08B0"/>
    <w:lvl w:ilvl="0" w:tplc="0419000F">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6286D73"/>
    <w:multiLevelType w:val="multilevel"/>
    <w:tmpl w:val="2FF41980"/>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88E6288"/>
    <w:multiLevelType w:val="hybridMultilevel"/>
    <w:tmpl w:val="A3209B2A"/>
    <w:lvl w:ilvl="0" w:tplc="939EB83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BF730B4"/>
    <w:multiLevelType w:val="hybridMultilevel"/>
    <w:tmpl w:val="46E42100"/>
    <w:lvl w:ilvl="0" w:tplc="939EB83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630522A"/>
    <w:multiLevelType w:val="hybridMultilevel"/>
    <w:tmpl w:val="C72A4CB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4A393B5F"/>
    <w:multiLevelType w:val="hybridMultilevel"/>
    <w:tmpl w:val="F10E3F0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C7E3799"/>
    <w:multiLevelType w:val="hybridMultilevel"/>
    <w:tmpl w:val="76B2230A"/>
    <w:lvl w:ilvl="0" w:tplc="939EB836">
      <w:start w:val="1"/>
      <w:numFmt w:val="russianLower"/>
      <w:lvlText w:val="%1)"/>
      <w:lvlJc w:val="left"/>
      <w:pPr>
        <w:ind w:left="1069"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09F2DC8"/>
    <w:multiLevelType w:val="hybridMultilevel"/>
    <w:tmpl w:val="153C19E6"/>
    <w:lvl w:ilvl="0" w:tplc="939EB83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A57CF0"/>
    <w:multiLevelType w:val="hybridMultilevel"/>
    <w:tmpl w:val="F3D000EE"/>
    <w:lvl w:ilvl="0" w:tplc="4F4C794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8ED5456"/>
    <w:multiLevelType w:val="hybridMultilevel"/>
    <w:tmpl w:val="4CF4AF02"/>
    <w:lvl w:ilvl="0" w:tplc="939EB836">
      <w:start w:val="1"/>
      <w:numFmt w:val="russianLower"/>
      <w:lvlText w:val="%1)"/>
      <w:lvlJc w:val="left"/>
      <w:pPr>
        <w:ind w:left="144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C015EAC"/>
    <w:multiLevelType w:val="hybridMultilevel"/>
    <w:tmpl w:val="F8323EBC"/>
    <w:lvl w:ilvl="0" w:tplc="1C425C28">
      <w:start w:val="1"/>
      <w:numFmt w:val="russianLower"/>
      <w:lvlText w:val="%1)"/>
      <w:lvlJc w:val="left"/>
      <w:pPr>
        <w:ind w:left="72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880ECF"/>
    <w:multiLevelType w:val="hybridMultilevel"/>
    <w:tmpl w:val="B78E3A14"/>
    <w:lvl w:ilvl="0" w:tplc="939EB83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B25534"/>
    <w:multiLevelType w:val="hybridMultilevel"/>
    <w:tmpl w:val="CE1C905A"/>
    <w:lvl w:ilvl="0" w:tplc="002858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905CB4"/>
    <w:multiLevelType w:val="hybridMultilevel"/>
    <w:tmpl w:val="4DBA2FB8"/>
    <w:lvl w:ilvl="0" w:tplc="0419000F">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E933BE3"/>
    <w:multiLevelType w:val="hybridMultilevel"/>
    <w:tmpl w:val="745C5502"/>
    <w:lvl w:ilvl="0" w:tplc="002858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9254B3"/>
    <w:multiLevelType w:val="hybridMultilevel"/>
    <w:tmpl w:val="3E1AD2D4"/>
    <w:lvl w:ilvl="0" w:tplc="939EB83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33638DF"/>
    <w:multiLevelType w:val="hybridMultilevel"/>
    <w:tmpl w:val="14FC64C4"/>
    <w:lvl w:ilvl="0" w:tplc="E514B0FA">
      <w:start w:val="1"/>
      <w:numFmt w:val="decimal"/>
      <w:lvlText w:val="%1."/>
      <w:lvlJc w:val="left"/>
      <w:pPr>
        <w:ind w:left="360" w:hanging="360"/>
      </w:pPr>
      <w:rPr>
        <w:b w:val="0"/>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D97358"/>
    <w:multiLevelType w:val="multilevel"/>
    <w:tmpl w:val="4D484160"/>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4">
    <w:nsid w:val="79AC0C68"/>
    <w:multiLevelType w:val="hybridMultilevel"/>
    <w:tmpl w:val="5FB03C76"/>
    <w:lvl w:ilvl="0" w:tplc="3F2AB368">
      <w:start w:val="1"/>
      <w:numFmt w:val="decimal"/>
      <w:lvlText w:val="%1."/>
      <w:lvlJc w:val="left"/>
      <w:pPr>
        <w:ind w:left="3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984369"/>
    <w:multiLevelType w:val="hybridMultilevel"/>
    <w:tmpl w:val="ADB0DB14"/>
    <w:lvl w:ilvl="0" w:tplc="939EB83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3D2B2F"/>
    <w:multiLevelType w:val="hybridMultilevel"/>
    <w:tmpl w:val="E2A464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F7B6F18"/>
    <w:multiLevelType w:val="hybridMultilevel"/>
    <w:tmpl w:val="DF0A1944"/>
    <w:lvl w:ilvl="0" w:tplc="BF8AC8FA">
      <w:start w:val="1"/>
      <w:numFmt w:val="russianLower"/>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3"/>
  </w:num>
  <w:num w:numId="4">
    <w:abstractNumId w:val="17"/>
  </w:num>
  <w:num w:numId="5">
    <w:abstractNumId w:val="24"/>
  </w:num>
  <w:num w:numId="6">
    <w:abstractNumId w:val="13"/>
  </w:num>
  <w:num w:numId="7">
    <w:abstractNumId w:val="3"/>
  </w:num>
  <w:num w:numId="8">
    <w:abstractNumId w:val="22"/>
  </w:num>
  <w:num w:numId="9">
    <w:abstractNumId w:val="37"/>
  </w:num>
  <w:num w:numId="10">
    <w:abstractNumId w:val="8"/>
  </w:num>
  <w:num w:numId="11">
    <w:abstractNumId w:val="19"/>
  </w:num>
  <w:num w:numId="12">
    <w:abstractNumId w:val="26"/>
  </w:num>
  <w:num w:numId="13">
    <w:abstractNumId w:val="10"/>
  </w:num>
  <w:num w:numId="14">
    <w:abstractNumId w:val="11"/>
  </w:num>
  <w:num w:numId="15">
    <w:abstractNumId w:val="31"/>
  </w:num>
  <w:num w:numId="16">
    <w:abstractNumId w:val="27"/>
  </w:num>
  <w:num w:numId="17">
    <w:abstractNumId w:val="18"/>
  </w:num>
  <w:num w:numId="18">
    <w:abstractNumId w:val="14"/>
  </w:num>
  <w:num w:numId="19">
    <w:abstractNumId w:val="2"/>
  </w:num>
  <w:num w:numId="20">
    <w:abstractNumId w:val="6"/>
  </w:num>
  <w:num w:numId="21">
    <w:abstractNumId w:val="25"/>
  </w:num>
  <w:num w:numId="22">
    <w:abstractNumId w:val="35"/>
  </w:num>
  <w:num w:numId="23">
    <w:abstractNumId w:val="23"/>
  </w:num>
  <w:num w:numId="24">
    <w:abstractNumId w:val="15"/>
  </w:num>
  <w:num w:numId="25">
    <w:abstractNumId w:val="29"/>
  </w:num>
  <w:num w:numId="26">
    <w:abstractNumId w:val="36"/>
  </w:num>
  <w:num w:numId="27">
    <w:abstractNumId w:val="7"/>
  </w:num>
  <w:num w:numId="28">
    <w:abstractNumId w:val="20"/>
  </w:num>
  <w:num w:numId="29">
    <w:abstractNumId w:val="21"/>
  </w:num>
  <w:num w:numId="30">
    <w:abstractNumId w:val="16"/>
  </w:num>
  <w:num w:numId="31">
    <w:abstractNumId w:val="9"/>
  </w:num>
  <w:num w:numId="32">
    <w:abstractNumId w:val="32"/>
  </w:num>
  <w:num w:numId="33">
    <w:abstractNumId w:val="30"/>
  </w:num>
  <w:num w:numId="34">
    <w:abstractNumId w:val="28"/>
  </w:num>
  <w:num w:numId="35">
    <w:abstractNumId w:val="0"/>
  </w:num>
  <w:num w:numId="36">
    <w:abstractNumId w:val="34"/>
  </w:num>
  <w:num w:numId="37">
    <w:abstractNumId w:val="12"/>
  </w:num>
  <w:num w:numId="38">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00C68"/>
    <w:rsid w:val="00046BEF"/>
    <w:rsid w:val="000C3B47"/>
    <w:rsid w:val="001562AB"/>
    <w:rsid w:val="002E0A51"/>
    <w:rsid w:val="00354E12"/>
    <w:rsid w:val="004055DB"/>
    <w:rsid w:val="00421702"/>
    <w:rsid w:val="004259ED"/>
    <w:rsid w:val="00484B6A"/>
    <w:rsid w:val="0063234E"/>
    <w:rsid w:val="006363DA"/>
    <w:rsid w:val="00700C68"/>
    <w:rsid w:val="00746661"/>
    <w:rsid w:val="00751015"/>
    <w:rsid w:val="00790398"/>
    <w:rsid w:val="007E5080"/>
    <w:rsid w:val="00861F9B"/>
    <w:rsid w:val="009F5AFA"/>
    <w:rsid w:val="00A330B0"/>
    <w:rsid w:val="00A65B65"/>
    <w:rsid w:val="00AD0EF4"/>
    <w:rsid w:val="00B31724"/>
    <w:rsid w:val="00B54EF0"/>
    <w:rsid w:val="00B80C5E"/>
    <w:rsid w:val="00C02474"/>
    <w:rsid w:val="00C03352"/>
    <w:rsid w:val="00C17F76"/>
    <w:rsid w:val="00CD67C4"/>
    <w:rsid w:val="00CE45F5"/>
    <w:rsid w:val="00D0380A"/>
    <w:rsid w:val="00D94294"/>
    <w:rsid w:val="00DB018E"/>
    <w:rsid w:val="00E42ADD"/>
    <w:rsid w:val="00EC6317"/>
    <w:rsid w:val="00FF0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0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015"/>
    <w:pPr>
      <w:tabs>
        <w:tab w:val="center" w:pos="4677"/>
        <w:tab w:val="right" w:pos="9355"/>
      </w:tabs>
      <w:spacing w:after="0" w:line="240" w:lineRule="auto"/>
    </w:pPr>
    <w:rPr>
      <w:rFonts w:ascii="Calibri" w:eastAsia="Calibri" w:hAnsi="Calibri" w:cs="Times New Roman"/>
      <w:lang w:eastAsia="ru-RU"/>
    </w:rPr>
  </w:style>
  <w:style w:type="character" w:customStyle="1" w:styleId="a4">
    <w:name w:val="Верхний колонтитул Знак"/>
    <w:basedOn w:val="a0"/>
    <w:link w:val="a3"/>
    <w:uiPriority w:val="99"/>
    <w:rsid w:val="00751015"/>
    <w:rPr>
      <w:rFonts w:ascii="Calibri" w:eastAsia="Calibri" w:hAnsi="Calibri" w:cs="Times New Roman"/>
      <w:lang w:eastAsia="ru-RU"/>
    </w:rPr>
  </w:style>
  <w:style w:type="table" w:styleId="a5">
    <w:name w:val="Table Grid"/>
    <w:basedOn w:val="a1"/>
    <w:uiPriority w:val="59"/>
    <w:rsid w:val="00751015"/>
    <w:pPr>
      <w:spacing w:after="0" w:line="240" w:lineRule="auto"/>
    </w:pPr>
    <w:rPr>
      <w: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unhideWhenUsed/>
    <w:rsid w:val="007510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1015"/>
  </w:style>
  <w:style w:type="paragraph" w:styleId="a8">
    <w:name w:val="List Paragraph"/>
    <w:basedOn w:val="a"/>
    <w:link w:val="a9"/>
    <w:uiPriority w:val="34"/>
    <w:qFormat/>
    <w:rsid w:val="00C02474"/>
    <w:pPr>
      <w:ind w:left="720"/>
      <w:contextualSpacing/>
    </w:pPr>
  </w:style>
  <w:style w:type="character" w:customStyle="1" w:styleId="a9">
    <w:name w:val="Абзац списка Знак"/>
    <w:link w:val="a8"/>
    <w:uiPriority w:val="34"/>
    <w:locked/>
    <w:rsid w:val="00DB018E"/>
  </w:style>
  <w:style w:type="paragraph" w:styleId="aa">
    <w:name w:val="Balloon Text"/>
    <w:basedOn w:val="a"/>
    <w:link w:val="ab"/>
    <w:uiPriority w:val="99"/>
    <w:semiHidden/>
    <w:unhideWhenUsed/>
    <w:rsid w:val="00C033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033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33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2886</Words>
  <Characters>16452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Zhamkor Sovet</dc:creator>
  <cp:lastModifiedBy>User</cp:lastModifiedBy>
  <cp:revision>2</cp:revision>
  <cp:lastPrinted>2022-11-28T09:41:00Z</cp:lastPrinted>
  <dcterms:created xsi:type="dcterms:W3CDTF">2022-11-28T10:35:00Z</dcterms:created>
  <dcterms:modified xsi:type="dcterms:W3CDTF">2022-11-28T10:35:00Z</dcterms:modified>
</cp:coreProperties>
</file>