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802C9" w14:textId="01C1C778" w:rsidR="00E80F3C" w:rsidRPr="009A4A5F" w:rsidRDefault="00E80F3C" w:rsidP="00E80F3C">
      <w:pPr>
        <w:keepNext/>
        <w:keepLines/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9A4A5F">
        <w:rPr>
          <w:rFonts w:ascii="Arial" w:hAnsi="Arial" w:cs="Arial"/>
          <w:b/>
          <w:bCs/>
          <w:lang w:eastAsia="ru-RU"/>
        </w:rPr>
        <w:t>Задание №1 Тесты (20 баллов)</w:t>
      </w:r>
    </w:p>
    <w:p w14:paraId="020DE70B" w14:textId="77777777" w:rsidR="00E80F3C" w:rsidRPr="009A4A5F" w:rsidRDefault="00E80F3C" w:rsidP="00E80F3C">
      <w:pPr>
        <w:keepNext/>
        <w:keepLines/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</w:p>
    <w:p w14:paraId="2709B10D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К функциям финансов относятся:</w:t>
      </w:r>
    </w:p>
    <w:p w14:paraId="39DA148B" w14:textId="77777777" w:rsidR="00E80F3C" w:rsidRPr="00E80F3C" w:rsidRDefault="00E80F3C" w:rsidP="00A31FCB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аналитическая</w:t>
      </w:r>
      <w:proofErr w:type="gramEnd"/>
      <w:r w:rsidRPr="00E80F3C">
        <w:rPr>
          <w:rFonts w:ascii="Arial" w:hAnsi="Arial" w:cs="Arial"/>
          <w:lang w:eastAsia="ru-RU"/>
        </w:rPr>
        <w:t>, контрольная</w:t>
      </w:r>
    </w:p>
    <w:p w14:paraId="7E52E3A5" w14:textId="77777777" w:rsidR="00E80F3C" w:rsidRPr="00E80F3C" w:rsidRDefault="00E80F3C" w:rsidP="00A31FCB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обобщающая</w:t>
      </w:r>
      <w:proofErr w:type="gramEnd"/>
      <w:r w:rsidRPr="00E80F3C">
        <w:rPr>
          <w:rFonts w:ascii="Arial" w:hAnsi="Arial" w:cs="Arial"/>
          <w:lang w:eastAsia="ru-RU"/>
        </w:rPr>
        <w:t>, контрольная;</w:t>
      </w:r>
    </w:p>
    <w:p w14:paraId="4CF43843" w14:textId="77777777" w:rsidR="00E80F3C" w:rsidRPr="00E80F3C" w:rsidRDefault="00E80F3C" w:rsidP="00A31FCB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обеспечивающая</w:t>
      </w:r>
      <w:proofErr w:type="gramEnd"/>
      <w:r w:rsidRPr="00E80F3C">
        <w:rPr>
          <w:rFonts w:ascii="Arial" w:hAnsi="Arial" w:cs="Arial"/>
          <w:lang w:eastAsia="ru-RU"/>
        </w:rPr>
        <w:t xml:space="preserve"> и регламентирующая;</w:t>
      </w:r>
      <w:r w:rsidRPr="00E80F3C">
        <w:rPr>
          <w:rFonts w:ascii="Arial" w:hAnsi="Arial" w:cs="Arial"/>
          <w:u w:val="single"/>
          <w:lang w:eastAsia="ru-RU"/>
        </w:rPr>
        <w:t xml:space="preserve"> </w:t>
      </w:r>
    </w:p>
    <w:p w14:paraId="501F3DFA" w14:textId="77777777" w:rsidR="00E80F3C" w:rsidRPr="00E80F3C" w:rsidRDefault="00E80F3C" w:rsidP="00A31FCB">
      <w:pPr>
        <w:keepNext/>
        <w:keepLines/>
        <w:numPr>
          <w:ilvl w:val="0"/>
          <w:numId w:val="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контрольная</w:t>
      </w:r>
      <w:proofErr w:type="gramEnd"/>
      <w:r w:rsidRPr="00E80F3C">
        <w:rPr>
          <w:rFonts w:ascii="Arial" w:hAnsi="Arial" w:cs="Arial"/>
          <w:u w:val="single"/>
          <w:lang w:eastAsia="ru-RU"/>
        </w:rPr>
        <w:t>, распределительная.</w:t>
      </w:r>
    </w:p>
    <w:p w14:paraId="59997F47" w14:textId="77777777" w:rsidR="00E80F3C" w:rsidRPr="00E80F3C" w:rsidRDefault="00E80F3C" w:rsidP="00E80F3C">
      <w:pPr>
        <w:keepNext/>
        <w:keepLines/>
        <w:tabs>
          <w:tab w:val="left" w:pos="284"/>
          <w:tab w:val="left" w:pos="709"/>
        </w:tabs>
        <w:spacing w:after="0" w:line="240" w:lineRule="auto"/>
        <w:ind w:left="1069"/>
        <w:contextualSpacing/>
        <w:jc w:val="both"/>
        <w:rPr>
          <w:rFonts w:ascii="Arial" w:hAnsi="Arial" w:cs="Arial"/>
          <w:lang w:eastAsia="ru-RU"/>
        </w:rPr>
      </w:pPr>
    </w:p>
    <w:p w14:paraId="70B4B05D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 xml:space="preserve">Это совокупное движение инвестиций различных форм и уровней. </w:t>
      </w:r>
    </w:p>
    <w:p w14:paraId="5EDEDD5D" w14:textId="77777777" w:rsidR="00E80F3C" w:rsidRPr="00E80F3C" w:rsidRDefault="00E80F3C" w:rsidP="00A31FCB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Инвестиционная деятельность;</w:t>
      </w:r>
    </w:p>
    <w:p w14:paraId="26DF231C" w14:textId="77777777" w:rsidR="00E80F3C" w:rsidRPr="00E80F3C" w:rsidRDefault="00E80F3C" w:rsidP="00A31FCB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Инвестиционный проект;</w:t>
      </w:r>
    </w:p>
    <w:p w14:paraId="5952B958" w14:textId="77777777" w:rsidR="00E80F3C" w:rsidRPr="00E80F3C" w:rsidRDefault="00E80F3C" w:rsidP="00A31FCB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u w:val="single"/>
          <w:lang w:eastAsia="ru-RU"/>
        </w:rPr>
        <w:t>Инвестиционный процесс;</w:t>
      </w:r>
    </w:p>
    <w:p w14:paraId="559D4C72" w14:textId="77777777" w:rsidR="00E80F3C" w:rsidRPr="00E80F3C" w:rsidRDefault="00E80F3C" w:rsidP="00A31FCB">
      <w:pPr>
        <w:keepNext/>
        <w:keepLines/>
        <w:numPr>
          <w:ilvl w:val="0"/>
          <w:numId w:val="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Инвестиционная активность.</w:t>
      </w:r>
    </w:p>
    <w:p w14:paraId="0E8A8556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7329F880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Это безусловное письменное обязательство покупателя товара оплатить его стоимость в указанном месте и в указанный срок.</w:t>
      </w:r>
    </w:p>
    <w:p w14:paraId="2C2F328C" w14:textId="77777777" w:rsidR="00E80F3C" w:rsidRPr="00E80F3C" w:rsidRDefault="00E80F3C" w:rsidP="00A31FCB">
      <w:pPr>
        <w:keepNext/>
        <w:keepLines/>
        <w:numPr>
          <w:ilvl w:val="0"/>
          <w:numId w:val="4"/>
        </w:numPr>
        <w:tabs>
          <w:tab w:val="left" w:pos="284"/>
        </w:tabs>
        <w:spacing w:after="0" w:line="240" w:lineRule="auto"/>
        <w:ind w:right="1"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простой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вексель;</w:t>
      </w:r>
    </w:p>
    <w:p w14:paraId="29B2FC01" w14:textId="77777777" w:rsidR="00E80F3C" w:rsidRPr="00E80F3C" w:rsidRDefault="00E80F3C" w:rsidP="00A31FCB">
      <w:pPr>
        <w:keepNext/>
        <w:keepLines/>
        <w:numPr>
          <w:ilvl w:val="0"/>
          <w:numId w:val="4"/>
        </w:numPr>
        <w:tabs>
          <w:tab w:val="left" w:pos="284"/>
        </w:tabs>
        <w:spacing w:after="0" w:line="240" w:lineRule="auto"/>
        <w:ind w:right="1"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переводной</w:t>
      </w:r>
      <w:proofErr w:type="gramEnd"/>
      <w:r w:rsidRPr="00E80F3C">
        <w:rPr>
          <w:rFonts w:ascii="Arial" w:hAnsi="Arial" w:cs="Arial"/>
          <w:lang w:eastAsia="ru-RU"/>
        </w:rPr>
        <w:t xml:space="preserve"> вексель;</w:t>
      </w:r>
    </w:p>
    <w:p w14:paraId="527A6F5B" w14:textId="77777777" w:rsidR="00E80F3C" w:rsidRPr="00E80F3C" w:rsidRDefault="00E80F3C" w:rsidP="00A31FCB">
      <w:pPr>
        <w:keepNext/>
        <w:keepLines/>
        <w:numPr>
          <w:ilvl w:val="0"/>
          <w:numId w:val="4"/>
        </w:numPr>
        <w:tabs>
          <w:tab w:val="left" w:pos="284"/>
        </w:tabs>
        <w:spacing w:after="0" w:line="240" w:lineRule="auto"/>
        <w:ind w:right="1"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чек</w:t>
      </w:r>
      <w:proofErr w:type="gramEnd"/>
      <w:r w:rsidRPr="00E80F3C">
        <w:rPr>
          <w:rFonts w:ascii="Arial" w:hAnsi="Arial" w:cs="Arial"/>
          <w:lang w:eastAsia="ru-RU"/>
        </w:rPr>
        <w:t>;</w:t>
      </w:r>
    </w:p>
    <w:p w14:paraId="3E0ECA5A" w14:textId="77777777" w:rsidR="00E80F3C" w:rsidRPr="00E80F3C" w:rsidRDefault="00E80F3C" w:rsidP="00A31FCB">
      <w:pPr>
        <w:keepNext/>
        <w:keepLines/>
        <w:numPr>
          <w:ilvl w:val="0"/>
          <w:numId w:val="4"/>
        </w:numPr>
        <w:tabs>
          <w:tab w:val="left" w:pos="284"/>
        </w:tabs>
        <w:spacing w:after="0" w:line="240" w:lineRule="auto"/>
        <w:ind w:right="1"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контракт</w:t>
      </w:r>
      <w:proofErr w:type="gramEnd"/>
      <w:r w:rsidRPr="00E80F3C">
        <w:rPr>
          <w:rFonts w:ascii="Arial" w:hAnsi="Arial" w:cs="Arial"/>
          <w:lang w:eastAsia="ru-RU"/>
        </w:rPr>
        <w:t>.</w:t>
      </w:r>
    </w:p>
    <w:p w14:paraId="5875C5CC" w14:textId="77777777" w:rsidR="00E80F3C" w:rsidRPr="00E80F3C" w:rsidRDefault="00E80F3C" w:rsidP="00E80F3C">
      <w:pPr>
        <w:keepNext/>
        <w:keepLines/>
        <w:spacing w:after="0" w:line="240" w:lineRule="auto"/>
        <w:ind w:left="1440"/>
        <w:contextualSpacing/>
        <w:rPr>
          <w:rFonts w:ascii="Arial" w:hAnsi="Arial" w:cs="Arial"/>
          <w:lang w:eastAsia="ru-RU"/>
        </w:rPr>
      </w:pPr>
    </w:p>
    <w:p w14:paraId="3931FA8D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 xml:space="preserve">Требуемая ставка доходности акции 20%. Последний выплаченный дивиденд по акции - 78 у.е.  Определите теоретическую стоимость акции, при прогнозируемом темпе прироста дивидендов 8% в год? </w:t>
      </w:r>
    </w:p>
    <w:p w14:paraId="4D65CC16" w14:textId="77777777" w:rsidR="00E80F3C" w:rsidRPr="00E80F3C" w:rsidRDefault="00E80F3C" w:rsidP="00A31FCB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right="1" w:hanging="107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730 у.е.</w:t>
      </w:r>
    </w:p>
    <w:p w14:paraId="5553522A" w14:textId="77777777" w:rsidR="00E80F3C" w:rsidRPr="00E80F3C" w:rsidRDefault="00E80F3C" w:rsidP="00A31FCB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right="1" w:hanging="107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524у.е.</w:t>
      </w:r>
    </w:p>
    <w:p w14:paraId="7883FDDB" w14:textId="77777777" w:rsidR="00E80F3C" w:rsidRPr="00E80F3C" w:rsidRDefault="00E80F3C" w:rsidP="00A31FCB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right="1" w:hanging="1070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lang w:eastAsia="ru-RU"/>
        </w:rPr>
        <w:t>347 у.е.</w:t>
      </w:r>
    </w:p>
    <w:p w14:paraId="7AAEAA46" w14:textId="77777777" w:rsidR="00E80F3C" w:rsidRPr="00E80F3C" w:rsidRDefault="00E80F3C" w:rsidP="00A31FCB">
      <w:pPr>
        <w:keepNext/>
        <w:keepLines/>
        <w:numPr>
          <w:ilvl w:val="1"/>
          <w:numId w:val="5"/>
        </w:numPr>
        <w:tabs>
          <w:tab w:val="left" w:pos="284"/>
        </w:tabs>
        <w:spacing w:after="0" w:line="240" w:lineRule="auto"/>
        <w:ind w:right="1" w:hanging="1070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u w:val="single"/>
          <w:lang w:eastAsia="ru-RU"/>
        </w:rPr>
        <w:t>702 у.е.</w:t>
      </w:r>
    </w:p>
    <w:p w14:paraId="19C7390A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0AE406FC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В каком случае покупка ценных бумаг нецелесообразна?</w:t>
      </w:r>
    </w:p>
    <w:p w14:paraId="68EC968F" w14:textId="77777777" w:rsidR="00E80F3C" w:rsidRPr="00E80F3C" w:rsidRDefault="00E80F3C" w:rsidP="00A31FCB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 xml:space="preserve"> Если внутренняя стоимость ценной бумаги выше ее рыночной стоимости;</w:t>
      </w:r>
    </w:p>
    <w:p w14:paraId="5758E1CF" w14:textId="77777777" w:rsidR="00E80F3C" w:rsidRPr="00E80F3C" w:rsidRDefault="00E80F3C" w:rsidP="00A31FCB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lang w:eastAsia="ru-RU"/>
        </w:rPr>
        <w:t xml:space="preserve"> </w:t>
      </w:r>
      <w:r w:rsidRPr="00E80F3C">
        <w:rPr>
          <w:rFonts w:ascii="Arial" w:hAnsi="Arial" w:cs="Arial"/>
          <w:u w:val="single"/>
          <w:lang w:eastAsia="ru-RU"/>
        </w:rPr>
        <w:t>Если внутренняя стоимость ценной бумаги ниже ее рыночной стоимости;</w:t>
      </w:r>
    </w:p>
    <w:p w14:paraId="07DBB7B1" w14:textId="77777777" w:rsidR="00E80F3C" w:rsidRPr="00E80F3C" w:rsidRDefault="00E80F3C" w:rsidP="00A31FCB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 xml:space="preserve"> Если дисконтированная стоимость ценной бумаги выше рыночной стоимости;</w:t>
      </w:r>
    </w:p>
    <w:p w14:paraId="1322AD96" w14:textId="77777777" w:rsidR="00E80F3C" w:rsidRPr="00E80F3C" w:rsidRDefault="00E80F3C" w:rsidP="00A31FCB">
      <w:pPr>
        <w:keepNext/>
        <w:keepLines/>
        <w:numPr>
          <w:ilvl w:val="1"/>
          <w:numId w:val="6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 xml:space="preserve"> Никогда.</w:t>
      </w:r>
    </w:p>
    <w:p w14:paraId="346A1462" w14:textId="77777777" w:rsidR="00E80F3C" w:rsidRPr="00E80F3C" w:rsidRDefault="00E80F3C" w:rsidP="00E80F3C">
      <w:pPr>
        <w:keepNext/>
        <w:keepLines/>
        <w:spacing w:after="0" w:line="240" w:lineRule="auto"/>
        <w:ind w:left="1080"/>
        <w:contextualSpacing/>
        <w:rPr>
          <w:rFonts w:ascii="Arial" w:hAnsi="Arial" w:cs="Arial"/>
          <w:lang w:eastAsia="ru-RU"/>
        </w:rPr>
      </w:pPr>
    </w:p>
    <w:p w14:paraId="649CB29D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 xml:space="preserve">Чему равен финансовый цикл компании </w:t>
      </w:r>
      <w:r w:rsidRPr="00E80F3C">
        <w:rPr>
          <w:rFonts w:ascii="Arial" w:hAnsi="Arial" w:cs="Arial"/>
          <w:b/>
          <w:bCs/>
          <w:lang w:val="en-US" w:eastAsia="ru-RU"/>
        </w:rPr>
        <w:t>WVV</w:t>
      </w:r>
      <w:r w:rsidRPr="00E80F3C">
        <w:rPr>
          <w:rFonts w:ascii="Arial" w:hAnsi="Arial" w:cs="Arial"/>
          <w:b/>
          <w:bCs/>
          <w:lang w:eastAsia="ru-RU"/>
        </w:rPr>
        <w:t>, если оборачиваемость запасов составляет 15 дней, операционный цикл – 40 дней, оборачиваемость кредиторской задолженности – 10 дней?</w:t>
      </w:r>
    </w:p>
    <w:p w14:paraId="6A7D2805" w14:textId="77777777" w:rsidR="00E80F3C" w:rsidRPr="00E80F3C" w:rsidRDefault="00E80F3C" w:rsidP="00A31FCB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65 дней;</w:t>
      </w:r>
    </w:p>
    <w:p w14:paraId="5E7532BD" w14:textId="77777777" w:rsidR="00E80F3C" w:rsidRPr="00E80F3C" w:rsidRDefault="00E80F3C" w:rsidP="00A31FCB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u w:val="single"/>
          <w:lang w:eastAsia="ru-RU"/>
        </w:rPr>
        <w:t xml:space="preserve">30 дней; </w:t>
      </w:r>
    </w:p>
    <w:p w14:paraId="51285E37" w14:textId="77777777" w:rsidR="00E80F3C" w:rsidRPr="00E80F3C" w:rsidRDefault="00E80F3C" w:rsidP="00A31FCB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25 дней.</w:t>
      </w:r>
    </w:p>
    <w:p w14:paraId="14B350DB" w14:textId="77777777" w:rsidR="00E80F3C" w:rsidRPr="00E80F3C" w:rsidRDefault="00E80F3C" w:rsidP="00A31FCB">
      <w:pPr>
        <w:keepNext/>
        <w:keepLines/>
        <w:numPr>
          <w:ilvl w:val="1"/>
          <w:numId w:val="7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40 дней.</w:t>
      </w:r>
    </w:p>
    <w:p w14:paraId="3E31921D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0EBF30FD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Финансовая устойчивость определяется</w:t>
      </w:r>
    </w:p>
    <w:p w14:paraId="57C71434" w14:textId="77777777" w:rsidR="00E80F3C" w:rsidRPr="00E80F3C" w:rsidRDefault="00E80F3C" w:rsidP="00A31FCB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ростом</w:t>
      </w:r>
      <w:proofErr w:type="gramEnd"/>
      <w:r w:rsidRPr="00E80F3C">
        <w:rPr>
          <w:rFonts w:ascii="Arial" w:hAnsi="Arial" w:cs="Arial"/>
          <w:lang w:eastAsia="ru-RU"/>
        </w:rPr>
        <w:t xml:space="preserve"> рентабельности продаж;</w:t>
      </w:r>
    </w:p>
    <w:p w14:paraId="0B5EF4DF" w14:textId="77777777" w:rsidR="00E80F3C" w:rsidRPr="00E80F3C" w:rsidRDefault="00E80F3C" w:rsidP="00A31FCB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ростом</w:t>
      </w:r>
      <w:proofErr w:type="gramEnd"/>
      <w:r w:rsidRPr="00E80F3C">
        <w:rPr>
          <w:rFonts w:ascii="Arial" w:hAnsi="Arial" w:cs="Arial"/>
          <w:lang w:eastAsia="ru-RU"/>
        </w:rPr>
        <w:t xml:space="preserve"> оборачиваемости краткосрочной дебиторской задолженности и запасов;</w:t>
      </w:r>
    </w:p>
    <w:p w14:paraId="54E4CAA7" w14:textId="77777777" w:rsidR="00E80F3C" w:rsidRPr="00E80F3C" w:rsidRDefault="00E80F3C" w:rsidP="00A31FCB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оптимальным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соотношением собственного капитала и обязательств;</w:t>
      </w:r>
    </w:p>
    <w:p w14:paraId="683F58FC" w14:textId="77777777" w:rsidR="00E80F3C" w:rsidRPr="00E80F3C" w:rsidRDefault="00E80F3C" w:rsidP="00A31FCB">
      <w:pPr>
        <w:keepNext/>
        <w:keepLines/>
        <w:numPr>
          <w:ilvl w:val="1"/>
          <w:numId w:val="8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прибыльностью</w:t>
      </w:r>
      <w:proofErr w:type="gramEnd"/>
      <w:r w:rsidRPr="00E80F3C">
        <w:rPr>
          <w:rFonts w:ascii="Arial" w:hAnsi="Arial" w:cs="Arial"/>
          <w:lang w:eastAsia="ru-RU"/>
        </w:rPr>
        <w:t>.</w:t>
      </w:r>
    </w:p>
    <w:p w14:paraId="6145A019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471BD625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11F314F9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Изменение дохода от реализации продукции влияет на величину</w:t>
      </w:r>
    </w:p>
    <w:p w14:paraId="35784B88" w14:textId="77777777" w:rsidR="00E80F3C" w:rsidRPr="00E80F3C" w:rsidRDefault="00E80F3C" w:rsidP="00A31FCB">
      <w:pPr>
        <w:keepNext/>
        <w:keepLines/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spellStart"/>
      <w:proofErr w:type="gramStart"/>
      <w:r w:rsidRPr="00E80F3C">
        <w:rPr>
          <w:rFonts w:ascii="Arial" w:hAnsi="Arial" w:cs="Arial"/>
          <w:lang w:eastAsia="ru-RU"/>
        </w:rPr>
        <w:t>внеоборотного</w:t>
      </w:r>
      <w:proofErr w:type="spellEnd"/>
      <w:proofErr w:type="gramEnd"/>
      <w:r w:rsidRPr="00E80F3C">
        <w:rPr>
          <w:rFonts w:ascii="Arial" w:hAnsi="Arial" w:cs="Arial"/>
          <w:lang w:eastAsia="ru-RU"/>
        </w:rPr>
        <w:t xml:space="preserve"> капитала;</w:t>
      </w:r>
    </w:p>
    <w:p w14:paraId="62F66749" w14:textId="77777777" w:rsidR="00E80F3C" w:rsidRPr="00E80F3C" w:rsidRDefault="00E80F3C" w:rsidP="00A31FCB">
      <w:pPr>
        <w:keepNext/>
        <w:keepLines/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рабочего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капитала;</w:t>
      </w:r>
    </w:p>
    <w:p w14:paraId="21E55548" w14:textId="77777777" w:rsidR="00E80F3C" w:rsidRPr="00E80F3C" w:rsidRDefault="00E80F3C" w:rsidP="00A31FCB">
      <w:pPr>
        <w:keepNext/>
        <w:keepLines/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долгосрочной</w:t>
      </w:r>
      <w:proofErr w:type="gramEnd"/>
      <w:r w:rsidRPr="00E80F3C">
        <w:rPr>
          <w:rFonts w:ascii="Arial" w:hAnsi="Arial" w:cs="Arial"/>
          <w:lang w:eastAsia="ru-RU"/>
        </w:rPr>
        <w:t xml:space="preserve"> дебиторской задолженности;</w:t>
      </w:r>
    </w:p>
    <w:p w14:paraId="760564FF" w14:textId="77777777" w:rsidR="00E80F3C" w:rsidRPr="00E80F3C" w:rsidRDefault="00E80F3C" w:rsidP="00A31FCB">
      <w:pPr>
        <w:keepNext/>
        <w:keepLines/>
        <w:numPr>
          <w:ilvl w:val="0"/>
          <w:numId w:val="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основных</w:t>
      </w:r>
      <w:proofErr w:type="gramEnd"/>
      <w:r w:rsidRPr="00E80F3C">
        <w:rPr>
          <w:rFonts w:ascii="Arial" w:hAnsi="Arial" w:cs="Arial"/>
          <w:lang w:eastAsia="ru-RU"/>
        </w:rPr>
        <w:t xml:space="preserve"> средств.</w:t>
      </w:r>
    </w:p>
    <w:p w14:paraId="48009388" w14:textId="77777777" w:rsidR="00E80F3C" w:rsidRPr="00E80F3C" w:rsidRDefault="00E80F3C" w:rsidP="00E80F3C">
      <w:pPr>
        <w:keepNext/>
        <w:keepLines/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Arial" w:hAnsi="Arial" w:cs="Arial"/>
          <w:lang w:eastAsia="ru-RU"/>
        </w:rPr>
      </w:pPr>
    </w:p>
    <w:p w14:paraId="59289CD9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Чему равна годовая эффективна ставка вознаграждения, если номинальная ставка составит 10%, при условии начисления процентов дважды в год?</w:t>
      </w:r>
    </w:p>
    <w:p w14:paraId="061625E0" w14:textId="77777777" w:rsidR="00E80F3C" w:rsidRPr="00E80F3C" w:rsidRDefault="00E80F3C" w:rsidP="00A31FCB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21%</w:t>
      </w:r>
    </w:p>
    <w:p w14:paraId="1AB7AB37" w14:textId="77777777" w:rsidR="00E80F3C" w:rsidRPr="00E80F3C" w:rsidRDefault="00E80F3C" w:rsidP="00A31FCB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20%</w:t>
      </w:r>
    </w:p>
    <w:p w14:paraId="1330103C" w14:textId="77777777" w:rsidR="00E80F3C" w:rsidRPr="00E80F3C" w:rsidRDefault="00E80F3C" w:rsidP="00A31FCB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lang w:eastAsia="ru-RU"/>
        </w:rPr>
        <w:t>0%</w:t>
      </w:r>
    </w:p>
    <w:p w14:paraId="35EB8A91" w14:textId="77777777" w:rsidR="00E80F3C" w:rsidRPr="00E80F3C" w:rsidRDefault="00E80F3C" w:rsidP="00A31FCB">
      <w:pPr>
        <w:keepNext/>
        <w:keepLines/>
        <w:numPr>
          <w:ilvl w:val="1"/>
          <w:numId w:val="10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u w:val="single"/>
          <w:lang w:eastAsia="ru-RU"/>
        </w:rPr>
        <w:t>10,3%</w:t>
      </w:r>
    </w:p>
    <w:p w14:paraId="282F9C11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45830547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Как изменится доля переменных затрат в составе выручки при снижении цен на реализованную продукцию и прочих неизменных условиях?</w:t>
      </w:r>
    </w:p>
    <w:p w14:paraId="4E6E4B1C" w14:textId="77777777" w:rsidR="00E80F3C" w:rsidRPr="00E80F3C" w:rsidRDefault="00E80F3C" w:rsidP="00A31FCB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уменьшится</w:t>
      </w:r>
      <w:proofErr w:type="gramEnd"/>
      <w:r w:rsidRPr="00E80F3C">
        <w:rPr>
          <w:rFonts w:ascii="Arial" w:hAnsi="Arial" w:cs="Arial"/>
          <w:lang w:eastAsia="ru-RU"/>
        </w:rPr>
        <w:t>;</w:t>
      </w:r>
    </w:p>
    <w:p w14:paraId="78445499" w14:textId="77777777" w:rsidR="00E80F3C" w:rsidRPr="00E80F3C" w:rsidRDefault="00E80F3C" w:rsidP="00A31FCB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не</w:t>
      </w:r>
      <w:proofErr w:type="gramEnd"/>
      <w:r w:rsidRPr="00E80F3C">
        <w:rPr>
          <w:rFonts w:ascii="Arial" w:hAnsi="Arial" w:cs="Arial"/>
          <w:lang w:eastAsia="ru-RU"/>
        </w:rPr>
        <w:t xml:space="preserve"> изменится;</w:t>
      </w:r>
    </w:p>
    <w:p w14:paraId="706E7335" w14:textId="77777777" w:rsidR="00E80F3C" w:rsidRPr="00E80F3C" w:rsidRDefault="00E80F3C" w:rsidP="00A31FCB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будут</w:t>
      </w:r>
      <w:proofErr w:type="gramEnd"/>
      <w:r w:rsidRPr="00E80F3C">
        <w:rPr>
          <w:rFonts w:ascii="Arial" w:hAnsi="Arial" w:cs="Arial"/>
          <w:lang w:eastAsia="ru-RU"/>
        </w:rPr>
        <w:t xml:space="preserve"> равны нулю;</w:t>
      </w:r>
    </w:p>
    <w:p w14:paraId="58469B62" w14:textId="77777777" w:rsidR="00E80F3C" w:rsidRPr="00E80F3C" w:rsidRDefault="00E80F3C" w:rsidP="00A31FCB">
      <w:pPr>
        <w:keepNext/>
        <w:keepLines/>
        <w:numPr>
          <w:ilvl w:val="1"/>
          <w:numId w:val="1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увеличится</w:t>
      </w:r>
      <w:proofErr w:type="gramEnd"/>
      <w:r w:rsidRPr="00E80F3C">
        <w:rPr>
          <w:rFonts w:ascii="Arial" w:hAnsi="Arial" w:cs="Arial"/>
          <w:u w:val="single"/>
          <w:lang w:eastAsia="ru-RU"/>
        </w:rPr>
        <w:t>.</w:t>
      </w:r>
    </w:p>
    <w:p w14:paraId="27C3E46E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211F2408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Рассчитайте точку безубыточности компании, если сумма постоянных расходов компании составляет 40 млн. тенге, цена единицы готовой продукции – 8 млн. тенге, а сумма переменных затрат – 6 млн. тенге.</w:t>
      </w:r>
    </w:p>
    <w:p w14:paraId="42B6191A" w14:textId="77777777" w:rsidR="00E80F3C" w:rsidRPr="00E80F3C" w:rsidRDefault="00E80F3C" w:rsidP="00A31FCB">
      <w:pPr>
        <w:keepNext/>
        <w:keepLines/>
        <w:numPr>
          <w:ilvl w:val="1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u w:val="single"/>
          <w:lang w:eastAsia="ru-RU"/>
        </w:rPr>
        <w:t>20 шт.</w:t>
      </w:r>
    </w:p>
    <w:p w14:paraId="5EEDDE40" w14:textId="77777777" w:rsidR="00E80F3C" w:rsidRPr="00E80F3C" w:rsidRDefault="00E80F3C" w:rsidP="00A31FCB">
      <w:pPr>
        <w:keepNext/>
        <w:keepLines/>
        <w:numPr>
          <w:ilvl w:val="1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2,9 шт.</w:t>
      </w:r>
    </w:p>
    <w:p w14:paraId="667414FD" w14:textId="77777777" w:rsidR="00E80F3C" w:rsidRPr="00E80F3C" w:rsidRDefault="00E80F3C" w:rsidP="00A31FCB">
      <w:pPr>
        <w:keepNext/>
        <w:keepLines/>
        <w:numPr>
          <w:ilvl w:val="1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5,75 шт.</w:t>
      </w:r>
    </w:p>
    <w:p w14:paraId="0E5622A7" w14:textId="77777777" w:rsidR="00E80F3C" w:rsidRPr="00E80F3C" w:rsidRDefault="00E80F3C" w:rsidP="00A31FCB">
      <w:pPr>
        <w:keepNext/>
        <w:keepLines/>
        <w:numPr>
          <w:ilvl w:val="1"/>
          <w:numId w:val="12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0 шт.</w:t>
      </w:r>
    </w:p>
    <w:p w14:paraId="197C13FF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4817E15F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К основным целям финансового менеджмента относятся:</w:t>
      </w:r>
    </w:p>
    <w:p w14:paraId="572DDB24" w14:textId="77777777" w:rsidR="00E80F3C" w:rsidRPr="00E80F3C" w:rsidRDefault="00E80F3C" w:rsidP="00A31FCB">
      <w:pPr>
        <w:keepNext/>
        <w:keepLines/>
        <w:numPr>
          <w:ilvl w:val="1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укрепление</w:t>
      </w:r>
      <w:proofErr w:type="gramEnd"/>
      <w:r w:rsidRPr="00E80F3C">
        <w:rPr>
          <w:rFonts w:ascii="Arial" w:hAnsi="Arial" w:cs="Arial"/>
          <w:lang w:eastAsia="ru-RU"/>
        </w:rPr>
        <w:t xml:space="preserve"> конкурентных преимуществ компании на рынке;</w:t>
      </w:r>
    </w:p>
    <w:p w14:paraId="153CE7EC" w14:textId="77777777" w:rsidR="00E80F3C" w:rsidRPr="00E80F3C" w:rsidRDefault="00E80F3C" w:rsidP="00A31FCB">
      <w:pPr>
        <w:keepNext/>
        <w:keepLines/>
        <w:numPr>
          <w:ilvl w:val="1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обеспечение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финансовой устойчивости и рентабельности компании;</w:t>
      </w:r>
    </w:p>
    <w:p w14:paraId="5C99F52A" w14:textId="77777777" w:rsidR="00E80F3C" w:rsidRPr="00E80F3C" w:rsidRDefault="00E80F3C" w:rsidP="00A31FCB">
      <w:pPr>
        <w:keepNext/>
        <w:keepLines/>
        <w:numPr>
          <w:ilvl w:val="1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привлечение</w:t>
      </w:r>
      <w:proofErr w:type="gramEnd"/>
      <w:r w:rsidRPr="00E80F3C">
        <w:rPr>
          <w:rFonts w:ascii="Arial" w:hAnsi="Arial" w:cs="Arial"/>
          <w:lang w:eastAsia="ru-RU"/>
        </w:rPr>
        <w:t xml:space="preserve"> собственных и заемных средств;</w:t>
      </w:r>
    </w:p>
    <w:p w14:paraId="195F4173" w14:textId="77777777" w:rsidR="00E80F3C" w:rsidRPr="00E80F3C" w:rsidRDefault="00E80F3C" w:rsidP="00A31FCB">
      <w:pPr>
        <w:keepNext/>
        <w:keepLines/>
        <w:numPr>
          <w:ilvl w:val="1"/>
          <w:numId w:val="13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увеличение</w:t>
      </w:r>
      <w:proofErr w:type="gramEnd"/>
      <w:r w:rsidRPr="00E80F3C">
        <w:rPr>
          <w:rFonts w:ascii="Arial" w:hAnsi="Arial" w:cs="Arial"/>
          <w:lang w:eastAsia="ru-RU"/>
        </w:rPr>
        <w:t xml:space="preserve"> продаж.</w:t>
      </w:r>
    </w:p>
    <w:p w14:paraId="765E8F8C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24B5E599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Эффект финансового рычага оценивает</w:t>
      </w:r>
    </w:p>
    <w:p w14:paraId="7135DC3F" w14:textId="77777777" w:rsidR="00E80F3C" w:rsidRPr="00E80F3C" w:rsidRDefault="00E80F3C" w:rsidP="00A31FCB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прирост</w:t>
      </w:r>
      <w:proofErr w:type="gramEnd"/>
      <w:r w:rsidRPr="00E80F3C">
        <w:rPr>
          <w:rFonts w:ascii="Arial" w:hAnsi="Arial" w:cs="Arial"/>
          <w:lang w:eastAsia="ru-RU"/>
        </w:rPr>
        <w:t xml:space="preserve"> операционной прибыли вследствие 1%-</w:t>
      </w:r>
      <w:proofErr w:type="spellStart"/>
      <w:r w:rsidRPr="00E80F3C">
        <w:rPr>
          <w:rFonts w:ascii="Arial" w:hAnsi="Arial" w:cs="Arial"/>
          <w:lang w:eastAsia="ru-RU"/>
        </w:rPr>
        <w:t>го</w:t>
      </w:r>
      <w:proofErr w:type="spellEnd"/>
      <w:r w:rsidRPr="00E80F3C">
        <w:rPr>
          <w:rFonts w:ascii="Arial" w:hAnsi="Arial" w:cs="Arial"/>
          <w:lang w:eastAsia="ru-RU"/>
        </w:rPr>
        <w:t xml:space="preserve"> прироста объема продаж;</w:t>
      </w:r>
    </w:p>
    <w:p w14:paraId="3A4F4989" w14:textId="77777777" w:rsidR="00E80F3C" w:rsidRPr="00E80F3C" w:rsidRDefault="00E80F3C" w:rsidP="00A31FCB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прирост</w:t>
      </w:r>
      <w:proofErr w:type="gramEnd"/>
      <w:r w:rsidRPr="00E80F3C">
        <w:rPr>
          <w:rFonts w:ascii="Arial" w:hAnsi="Arial" w:cs="Arial"/>
          <w:lang w:eastAsia="ru-RU"/>
        </w:rPr>
        <w:t xml:space="preserve"> прибыли на акцию вследствие 1%-</w:t>
      </w:r>
      <w:proofErr w:type="spellStart"/>
      <w:r w:rsidRPr="00E80F3C">
        <w:rPr>
          <w:rFonts w:ascii="Arial" w:hAnsi="Arial" w:cs="Arial"/>
          <w:lang w:eastAsia="ru-RU"/>
        </w:rPr>
        <w:t>го</w:t>
      </w:r>
      <w:proofErr w:type="spellEnd"/>
      <w:r w:rsidRPr="00E80F3C">
        <w:rPr>
          <w:rFonts w:ascii="Arial" w:hAnsi="Arial" w:cs="Arial"/>
          <w:lang w:eastAsia="ru-RU"/>
        </w:rPr>
        <w:t xml:space="preserve"> прироста объема продаж;</w:t>
      </w:r>
    </w:p>
    <w:p w14:paraId="0EC4CEEF" w14:textId="77777777" w:rsidR="00E80F3C" w:rsidRPr="00E80F3C" w:rsidRDefault="00E80F3C" w:rsidP="00A31FCB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рентабельность</w:t>
      </w:r>
      <w:proofErr w:type="gramEnd"/>
      <w:r w:rsidRPr="00E80F3C">
        <w:rPr>
          <w:rFonts w:ascii="Arial" w:hAnsi="Arial" w:cs="Arial"/>
          <w:lang w:eastAsia="ru-RU"/>
        </w:rPr>
        <w:t>;</w:t>
      </w:r>
      <w:r w:rsidRPr="00E80F3C">
        <w:rPr>
          <w:rFonts w:ascii="Arial" w:hAnsi="Arial" w:cs="Arial"/>
          <w:u w:val="single"/>
          <w:lang w:eastAsia="ru-RU"/>
        </w:rPr>
        <w:t xml:space="preserve"> </w:t>
      </w:r>
    </w:p>
    <w:p w14:paraId="2F436936" w14:textId="77777777" w:rsidR="00E80F3C" w:rsidRPr="00E80F3C" w:rsidRDefault="00E80F3C" w:rsidP="00A31FCB">
      <w:pPr>
        <w:keepNext/>
        <w:keepLines/>
        <w:numPr>
          <w:ilvl w:val="1"/>
          <w:numId w:val="14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прирост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прибыли на акцию вследствие 1%-</w:t>
      </w:r>
      <w:proofErr w:type="spellStart"/>
      <w:r w:rsidRPr="00E80F3C">
        <w:rPr>
          <w:rFonts w:ascii="Arial" w:hAnsi="Arial" w:cs="Arial"/>
          <w:u w:val="single"/>
          <w:lang w:eastAsia="ru-RU"/>
        </w:rPr>
        <w:t>го</w:t>
      </w:r>
      <w:proofErr w:type="spellEnd"/>
      <w:r w:rsidRPr="00E80F3C">
        <w:rPr>
          <w:rFonts w:ascii="Arial" w:hAnsi="Arial" w:cs="Arial"/>
          <w:u w:val="single"/>
          <w:lang w:eastAsia="ru-RU"/>
        </w:rPr>
        <w:t xml:space="preserve"> прироста операционной прибыли.</w:t>
      </w:r>
    </w:p>
    <w:p w14:paraId="482813E9" w14:textId="77777777" w:rsidR="00E80F3C" w:rsidRPr="00E80F3C" w:rsidRDefault="00E80F3C" w:rsidP="00E80F3C">
      <w:pPr>
        <w:keepNext/>
        <w:keepLines/>
        <w:tabs>
          <w:tab w:val="left" w:pos="284"/>
        </w:tabs>
        <w:spacing w:after="0" w:line="240" w:lineRule="auto"/>
        <w:ind w:left="1069"/>
        <w:contextualSpacing/>
        <w:jc w:val="both"/>
        <w:rPr>
          <w:rFonts w:ascii="Arial" w:hAnsi="Arial" w:cs="Arial"/>
          <w:lang w:eastAsia="ru-RU"/>
        </w:rPr>
      </w:pPr>
    </w:p>
    <w:p w14:paraId="44909C93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Какой инструмент используется для ускорения оборачиваемости дебиторской задолженности</w:t>
      </w:r>
      <w:r w:rsidRPr="00E80F3C">
        <w:rPr>
          <w:rFonts w:ascii="Arial" w:hAnsi="Arial" w:cs="Arial"/>
          <w:b/>
          <w:bCs/>
          <w:lang w:val="kk-KZ" w:eastAsia="ru-RU"/>
        </w:rPr>
        <w:t>?</w:t>
      </w:r>
      <w:r w:rsidRPr="00E80F3C">
        <w:rPr>
          <w:rFonts w:ascii="Arial" w:hAnsi="Arial" w:cs="Arial"/>
          <w:b/>
          <w:bCs/>
          <w:lang w:eastAsia="ru-RU"/>
        </w:rPr>
        <w:t xml:space="preserve"> </w:t>
      </w:r>
    </w:p>
    <w:p w14:paraId="7AD37F74" w14:textId="77777777" w:rsidR="00E80F3C" w:rsidRPr="00E80F3C" w:rsidRDefault="00E80F3C" w:rsidP="00A31FCB">
      <w:pPr>
        <w:keepNext/>
        <w:keepLines/>
        <w:numPr>
          <w:ilvl w:val="0"/>
          <w:numId w:val="1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факторинг</w:t>
      </w:r>
      <w:proofErr w:type="gramEnd"/>
      <w:r w:rsidRPr="00E80F3C">
        <w:rPr>
          <w:rFonts w:ascii="Arial" w:hAnsi="Arial" w:cs="Arial"/>
          <w:u w:val="single"/>
          <w:lang w:eastAsia="ru-RU"/>
        </w:rPr>
        <w:t>;</w:t>
      </w:r>
    </w:p>
    <w:p w14:paraId="1ECD6CFE" w14:textId="77777777" w:rsidR="00E80F3C" w:rsidRPr="00E80F3C" w:rsidRDefault="00E80F3C" w:rsidP="00A31FCB">
      <w:pPr>
        <w:keepNext/>
        <w:keepLines/>
        <w:numPr>
          <w:ilvl w:val="0"/>
          <w:numId w:val="1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уменьшение</w:t>
      </w:r>
      <w:proofErr w:type="gramEnd"/>
      <w:r w:rsidRPr="00E80F3C">
        <w:rPr>
          <w:rFonts w:ascii="Arial" w:hAnsi="Arial" w:cs="Arial"/>
          <w:lang w:eastAsia="ru-RU"/>
        </w:rPr>
        <w:t xml:space="preserve"> производственного цикла;</w:t>
      </w:r>
    </w:p>
    <w:p w14:paraId="49DB1CD2" w14:textId="77777777" w:rsidR="00E80F3C" w:rsidRPr="00E80F3C" w:rsidRDefault="00E80F3C" w:rsidP="00A31FCB">
      <w:pPr>
        <w:keepNext/>
        <w:keepLines/>
        <w:numPr>
          <w:ilvl w:val="0"/>
          <w:numId w:val="1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увеличение</w:t>
      </w:r>
      <w:proofErr w:type="gramEnd"/>
      <w:r w:rsidRPr="00E80F3C">
        <w:rPr>
          <w:rFonts w:ascii="Arial" w:hAnsi="Arial" w:cs="Arial"/>
          <w:lang w:eastAsia="ru-RU"/>
        </w:rPr>
        <w:t xml:space="preserve"> в структуре активов доли денежных средств;</w:t>
      </w:r>
    </w:p>
    <w:p w14:paraId="75ED883E" w14:textId="77777777" w:rsidR="00E80F3C" w:rsidRPr="00E80F3C" w:rsidRDefault="00E80F3C" w:rsidP="00A31FCB">
      <w:pPr>
        <w:keepNext/>
        <w:keepLines/>
        <w:numPr>
          <w:ilvl w:val="0"/>
          <w:numId w:val="15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вексель</w:t>
      </w:r>
      <w:proofErr w:type="gramEnd"/>
      <w:r w:rsidRPr="00E80F3C">
        <w:rPr>
          <w:rFonts w:ascii="Arial" w:hAnsi="Arial" w:cs="Arial"/>
          <w:lang w:eastAsia="ru-RU"/>
        </w:rPr>
        <w:t>.</w:t>
      </w:r>
    </w:p>
    <w:p w14:paraId="34909834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2A2BC91A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6CCEA57D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4EAF8B58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В каких случаях для расчета оптимального остатка денежных средств применяется модель Миллера-Орра?</w:t>
      </w:r>
    </w:p>
    <w:p w14:paraId="3F818E34" w14:textId="77777777" w:rsidR="00E80F3C" w:rsidRPr="00E80F3C" w:rsidRDefault="00E80F3C" w:rsidP="00A31FCB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потребность</w:t>
      </w:r>
      <w:proofErr w:type="gramEnd"/>
      <w:r w:rsidRPr="00E80F3C">
        <w:rPr>
          <w:rFonts w:ascii="Arial" w:hAnsi="Arial" w:cs="Arial"/>
          <w:lang w:eastAsia="ru-RU"/>
        </w:rPr>
        <w:t xml:space="preserve"> предприятия в деньгах стабильна; сальдо поступлений и оттока денежных средств имеет нормальное распределение;</w:t>
      </w:r>
    </w:p>
    <w:p w14:paraId="6839358F" w14:textId="77777777" w:rsidR="00E80F3C" w:rsidRPr="00E80F3C" w:rsidRDefault="00E80F3C" w:rsidP="00A31FCB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потребность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предприятия в деньгах нестабильна; сальдо поступлений и оттока денежных средств имеет нормальное распределение;</w:t>
      </w:r>
    </w:p>
    <w:p w14:paraId="75C89287" w14:textId="77777777" w:rsidR="00E80F3C" w:rsidRPr="00E80F3C" w:rsidRDefault="00E80F3C" w:rsidP="00A31FCB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потребность</w:t>
      </w:r>
      <w:proofErr w:type="gramEnd"/>
      <w:r w:rsidRPr="00E80F3C">
        <w:rPr>
          <w:rFonts w:ascii="Arial" w:hAnsi="Arial" w:cs="Arial"/>
          <w:lang w:eastAsia="ru-RU"/>
        </w:rPr>
        <w:t xml:space="preserve"> предприятия в деньгах стабильна; сальдо поступлений и оттока денежных средств нестабильно;</w:t>
      </w:r>
    </w:p>
    <w:p w14:paraId="2AAA2E3E" w14:textId="77777777" w:rsidR="00E80F3C" w:rsidRPr="00E80F3C" w:rsidRDefault="00E80F3C" w:rsidP="00A31FCB">
      <w:pPr>
        <w:keepNext/>
        <w:keepLines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в</w:t>
      </w:r>
      <w:proofErr w:type="gramEnd"/>
      <w:r w:rsidRPr="00E80F3C">
        <w:rPr>
          <w:rFonts w:ascii="Arial" w:hAnsi="Arial" w:cs="Arial"/>
          <w:lang w:eastAsia="ru-RU"/>
        </w:rPr>
        <w:t xml:space="preserve"> случае банкротства.</w:t>
      </w:r>
    </w:p>
    <w:p w14:paraId="5DBCDB43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313471E8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Что относится к использованию фондов в Отчете о движении фондов?</w:t>
      </w:r>
    </w:p>
    <w:p w14:paraId="44029F95" w14:textId="77777777" w:rsidR="00E80F3C" w:rsidRPr="00E80F3C" w:rsidRDefault="00E80F3C" w:rsidP="00A31FCB">
      <w:pPr>
        <w:keepNext/>
        <w:keepLines/>
        <w:numPr>
          <w:ilvl w:val="1"/>
          <w:numId w:val="17"/>
        </w:numPr>
        <w:tabs>
          <w:tab w:val="left" w:pos="284"/>
        </w:tabs>
        <w:spacing w:after="0" w:line="240" w:lineRule="auto"/>
        <w:ind w:hanging="1069"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увеличение</w:t>
      </w:r>
      <w:proofErr w:type="gramEnd"/>
      <w:r w:rsidRPr="00E80F3C">
        <w:rPr>
          <w:rFonts w:ascii="Arial" w:hAnsi="Arial" w:cs="Arial"/>
          <w:lang w:eastAsia="ru-RU"/>
        </w:rPr>
        <w:t xml:space="preserve"> пассивов;</w:t>
      </w:r>
    </w:p>
    <w:p w14:paraId="33B0E9DA" w14:textId="77777777" w:rsidR="00E80F3C" w:rsidRPr="00E80F3C" w:rsidRDefault="00E80F3C" w:rsidP="00A31FCB">
      <w:pPr>
        <w:keepNext/>
        <w:keepLines/>
        <w:numPr>
          <w:ilvl w:val="1"/>
          <w:numId w:val="17"/>
        </w:numPr>
        <w:tabs>
          <w:tab w:val="left" w:pos="284"/>
        </w:tabs>
        <w:spacing w:after="0" w:line="240" w:lineRule="auto"/>
        <w:ind w:hanging="1069"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уменьшение</w:t>
      </w:r>
      <w:proofErr w:type="gramEnd"/>
      <w:r w:rsidRPr="00E80F3C">
        <w:rPr>
          <w:rFonts w:ascii="Arial" w:hAnsi="Arial" w:cs="Arial"/>
          <w:lang w:eastAsia="ru-RU"/>
        </w:rPr>
        <w:t xml:space="preserve"> активов;</w:t>
      </w:r>
    </w:p>
    <w:p w14:paraId="2508180E" w14:textId="77777777" w:rsidR="00E80F3C" w:rsidRPr="00E80F3C" w:rsidRDefault="00E80F3C" w:rsidP="00A31FCB">
      <w:pPr>
        <w:keepNext/>
        <w:keepLines/>
        <w:numPr>
          <w:ilvl w:val="1"/>
          <w:numId w:val="17"/>
        </w:numPr>
        <w:tabs>
          <w:tab w:val="left" w:pos="284"/>
        </w:tabs>
        <w:spacing w:after="0" w:line="240" w:lineRule="auto"/>
        <w:ind w:hanging="1069"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капитал</w:t>
      </w:r>
      <w:proofErr w:type="gramEnd"/>
      <w:r w:rsidRPr="00E80F3C">
        <w:rPr>
          <w:rFonts w:ascii="Arial" w:hAnsi="Arial" w:cs="Arial"/>
          <w:lang w:eastAsia="ru-RU"/>
        </w:rPr>
        <w:t>;</w:t>
      </w:r>
      <w:r w:rsidRPr="00E80F3C">
        <w:rPr>
          <w:rFonts w:ascii="Arial" w:hAnsi="Arial" w:cs="Arial"/>
          <w:u w:val="single"/>
          <w:lang w:eastAsia="ru-RU"/>
        </w:rPr>
        <w:t xml:space="preserve"> </w:t>
      </w:r>
    </w:p>
    <w:p w14:paraId="428F8BFB" w14:textId="77777777" w:rsidR="00E80F3C" w:rsidRPr="00E80F3C" w:rsidRDefault="00E80F3C" w:rsidP="00A31FCB">
      <w:pPr>
        <w:keepNext/>
        <w:keepLines/>
        <w:numPr>
          <w:ilvl w:val="1"/>
          <w:numId w:val="17"/>
        </w:numPr>
        <w:tabs>
          <w:tab w:val="left" w:pos="284"/>
        </w:tabs>
        <w:spacing w:after="0" w:line="240" w:lineRule="auto"/>
        <w:ind w:hanging="1069"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уменьшение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пассивов.</w:t>
      </w:r>
    </w:p>
    <w:p w14:paraId="17F9ED2F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6A0CE51C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 xml:space="preserve">Деньги на счетах и в расчетах компании </w:t>
      </w:r>
      <w:r w:rsidRPr="00E80F3C">
        <w:rPr>
          <w:rFonts w:ascii="Arial" w:hAnsi="Arial" w:cs="Arial"/>
          <w:b/>
          <w:bCs/>
          <w:lang w:val="en-US" w:eastAsia="ru-RU"/>
        </w:rPr>
        <w:t>AAA</w:t>
      </w:r>
      <w:r w:rsidRPr="00E80F3C">
        <w:rPr>
          <w:rFonts w:ascii="Arial" w:hAnsi="Arial" w:cs="Arial"/>
          <w:b/>
          <w:bCs/>
          <w:lang w:eastAsia="ru-RU"/>
        </w:rPr>
        <w:t xml:space="preserve"> составили 2 млрд. тенге, запасы – 4 млрд. тенге, краткосрочная дебиторская задолженность – 6 млрд. тенге, краткосрочные обязательства – 10 млрд. тенге. Чему равен кислотный тест?</w:t>
      </w:r>
    </w:p>
    <w:p w14:paraId="0BBE567D" w14:textId="77777777" w:rsidR="00E80F3C" w:rsidRPr="00E80F3C" w:rsidRDefault="00E80F3C" w:rsidP="00A31FCB">
      <w:pPr>
        <w:keepNext/>
        <w:keepLines/>
        <w:numPr>
          <w:ilvl w:val="1"/>
          <w:numId w:val="1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u w:val="single"/>
          <w:lang w:eastAsia="ru-RU"/>
        </w:rPr>
        <w:t>0,8</w:t>
      </w:r>
    </w:p>
    <w:p w14:paraId="2008C1CB" w14:textId="77777777" w:rsidR="00E80F3C" w:rsidRPr="00E80F3C" w:rsidRDefault="00E80F3C" w:rsidP="00A31FCB">
      <w:pPr>
        <w:keepNext/>
        <w:keepLines/>
        <w:numPr>
          <w:ilvl w:val="1"/>
          <w:numId w:val="1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 xml:space="preserve">1,6 </w:t>
      </w:r>
    </w:p>
    <w:p w14:paraId="0AFF4E0F" w14:textId="77777777" w:rsidR="00E80F3C" w:rsidRPr="00E80F3C" w:rsidRDefault="00E80F3C" w:rsidP="00A31FCB">
      <w:pPr>
        <w:keepNext/>
        <w:keepLines/>
        <w:numPr>
          <w:ilvl w:val="1"/>
          <w:numId w:val="1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0,2</w:t>
      </w:r>
    </w:p>
    <w:p w14:paraId="7F624999" w14:textId="77777777" w:rsidR="00E80F3C" w:rsidRPr="00E80F3C" w:rsidRDefault="00E80F3C" w:rsidP="00A31FCB">
      <w:pPr>
        <w:keepNext/>
        <w:keepLines/>
        <w:numPr>
          <w:ilvl w:val="1"/>
          <w:numId w:val="18"/>
        </w:numPr>
        <w:tabs>
          <w:tab w:val="left" w:pos="284"/>
        </w:tabs>
        <w:spacing w:after="0" w:line="240" w:lineRule="auto"/>
        <w:ind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1</w:t>
      </w:r>
    </w:p>
    <w:p w14:paraId="78AE5C9A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5423810C" w14:textId="77777777" w:rsidR="00E80F3C" w:rsidRPr="00E80F3C" w:rsidRDefault="00E80F3C" w:rsidP="00A31FCB">
      <w:pPr>
        <w:keepNext/>
        <w:keepLines/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Что относится к внутренним источникам финансирования компании?</w:t>
      </w:r>
    </w:p>
    <w:p w14:paraId="711A81FF" w14:textId="77777777" w:rsidR="00E80F3C" w:rsidRPr="00E80F3C" w:rsidRDefault="00E80F3C" w:rsidP="00A31FCB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выпуск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привилегированных акций;</w:t>
      </w:r>
    </w:p>
    <w:p w14:paraId="20FA0F45" w14:textId="77777777" w:rsidR="00E80F3C" w:rsidRPr="00E80F3C" w:rsidRDefault="00E80F3C" w:rsidP="00A31FCB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финансовый</w:t>
      </w:r>
      <w:proofErr w:type="gramEnd"/>
      <w:r w:rsidRPr="00E80F3C">
        <w:rPr>
          <w:rFonts w:ascii="Arial" w:hAnsi="Arial" w:cs="Arial"/>
          <w:lang w:eastAsia="ru-RU"/>
        </w:rPr>
        <w:t xml:space="preserve"> лизинг;</w:t>
      </w:r>
    </w:p>
    <w:p w14:paraId="342898D1" w14:textId="77777777" w:rsidR="00E80F3C" w:rsidRPr="00E80F3C" w:rsidRDefault="00E80F3C" w:rsidP="00A31FCB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банковский</w:t>
      </w:r>
      <w:proofErr w:type="gramEnd"/>
      <w:r w:rsidRPr="00E80F3C">
        <w:rPr>
          <w:rFonts w:ascii="Arial" w:hAnsi="Arial" w:cs="Arial"/>
          <w:lang w:eastAsia="ru-RU"/>
        </w:rPr>
        <w:t xml:space="preserve"> овердрафт;</w:t>
      </w:r>
    </w:p>
    <w:p w14:paraId="147B6019" w14:textId="77777777" w:rsidR="00E80F3C" w:rsidRPr="00E80F3C" w:rsidRDefault="00E80F3C" w:rsidP="00A31FCB">
      <w:pPr>
        <w:keepNext/>
        <w:keepLines/>
        <w:numPr>
          <w:ilvl w:val="0"/>
          <w:numId w:val="19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активы</w:t>
      </w:r>
      <w:proofErr w:type="gramEnd"/>
      <w:r w:rsidRPr="00E80F3C">
        <w:rPr>
          <w:rFonts w:ascii="Arial" w:hAnsi="Arial" w:cs="Arial"/>
          <w:lang w:eastAsia="ru-RU"/>
        </w:rPr>
        <w:t>.</w:t>
      </w:r>
    </w:p>
    <w:p w14:paraId="5C224E36" w14:textId="77777777" w:rsidR="00E80F3C" w:rsidRPr="00E80F3C" w:rsidRDefault="00E80F3C" w:rsidP="00E80F3C">
      <w:pPr>
        <w:keepNext/>
        <w:keepLines/>
        <w:spacing w:after="0" w:line="240" w:lineRule="auto"/>
        <w:rPr>
          <w:rFonts w:ascii="Arial" w:hAnsi="Arial" w:cs="Arial"/>
          <w:lang w:eastAsia="ru-RU"/>
        </w:rPr>
      </w:pPr>
    </w:p>
    <w:p w14:paraId="2B1F5120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 xml:space="preserve">На основе имеющихся данных рассчитайте коэффициент маневренности запасов компании, денежные средств -720 000 у.е.; краткосрочная дебиторская задолженность - 1 300 000 у.е.; запасы - 5 400 000 у.е.; краткосрочные обязательства - 6 800 000 у.е.; собственный капитал - 300 000 у.е.   </w:t>
      </w:r>
    </w:p>
    <w:p w14:paraId="6B77F47E" w14:textId="77777777" w:rsidR="00E80F3C" w:rsidRPr="00E80F3C" w:rsidRDefault="00E80F3C" w:rsidP="00A31FCB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 xml:space="preserve">4,15 </w:t>
      </w:r>
    </w:p>
    <w:p w14:paraId="73EB64A1" w14:textId="77777777" w:rsidR="00E80F3C" w:rsidRPr="00E80F3C" w:rsidRDefault="00E80F3C" w:rsidP="00A31FCB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Arial" w:hAnsi="Arial" w:cs="Arial"/>
          <w:lang w:eastAsia="ru-RU"/>
        </w:rPr>
      </w:pPr>
      <w:r w:rsidRPr="00E80F3C">
        <w:rPr>
          <w:rFonts w:ascii="Arial" w:hAnsi="Arial" w:cs="Arial"/>
          <w:lang w:eastAsia="ru-RU"/>
        </w:rPr>
        <w:t>0,86</w:t>
      </w:r>
    </w:p>
    <w:p w14:paraId="28807332" w14:textId="77777777" w:rsidR="00E80F3C" w:rsidRPr="00E80F3C" w:rsidRDefault="00E80F3C" w:rsidP="00A31FCB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lang w:eastAsia="ru-RU"/>
        </w:rPr>
        <w:t>2,03</w:t>
      </w:r>
    </w:p>
    <w:p w14:paraId="62CFFEA2" w14:textId="77777777" w:rsidR="00E80F3C" w:rsidRPr="00E80F3C" w:rsidRDefault="00E80F3C" w:rsidP="00A31FCB">
      <w:pPr>
        <w:keepNext/>
        <w:keepLines/>
        <w:numPr>
          <w:ilvl w:val="1"/>
          <w:numId w:val="20"/>
        </w:numPr>
        <w:tabs>
          <w:tab w:val="left" w:pos="284"/>
        </w:tabs>
        <w:spacing w:after="0" w:line="240" w:lineRule="auto"/>
        <w:ind w:right="1" w:hanging="1069"/>
        <w:contextualSpacing/>
        <w:jc w:val="both"/>
        <w:rPr>
          <w:rFonts w:ascii="Arial" w:hAnsi="Arial" w:cs="Arial"/>
          <w:u w:val="single"/>
          <w:lang w:eastAsia="ru-RU"/>
        </w:rPr>
      </w:pPr>
      <w:r w:rsidRPr="00E80F3C">
        <w:rPr>
          <w:rFonts w:ascii="Arial" w:hAnsi="Arial" w:cs="Arial"/>
          <w:u w:val="single"/>
          <w:lang w:eastAsia="ru-RU"/>
        </w:rPr>
        <w:t>0,11</w:t>
      </w:r>
    </w:p>
    <w:p w14:paraId="606872E7" w14:textId="77777777" w:rsidR="00E80F3C" w:rsidRPr="00E80F3C" w:rsidRDefault="00E80F3C" w:rsidP="00E80F3C">
      <w:pPr>
        <w:keepNext/>
        <w:keepLines/>
        <w:spacing w:after="0" w:line="240" w:lineRule="auto"/>
        <w:ind w:left="708"/>
        <w:rPr>
          <w:rFonts w:ascii="Arial" w:hAnsi="Arial" w:cs="Arial"/>
          <w:lang w:eastAsia="ru-RU"/>
        </w:rPr>
      </w:pPr>
    </w:p>
    <w:p w14:paraId="220CF0E5" w14:textId="77777777" w:rsidR="00E80F3C" w:rsidRPr="00E80F3C" w:rsidRDefault="00E80F3C" w:rsidP="00A31FCB">
      <w:pPr>
        <w:keepNext/>
        <w:keepLines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b/>
          <w:bCs/>
          <w:lang w:eastAsia="ru-RU"/>
        </w:rPr>
      </w:pPr>
      <w:r w:rsidRPr="00E80F3C">
        <w:rPr>
          <w:rFonts w:ascii="Arial" w:hAnsi="Arial" w:cs="Arial"/>
          <w:b/>
          <w:bCs/>
          <w:lang w:eastAsia="ru-RU"/>
        </w:rPr>
        <w:t>К снижению коэффициента автономии при прочих равных условиях приводит:</w:t>
      </w:r>
    </w:p>
    <w:p w14:paraId="65824706" w14:textId="77777777" w:rsidR="00E80F3C" w:rsidRPr="00E80F3C" w:rsidRDefault="00E80F3C" w:rsidP="00A31FCB">
      <w:pPr>
        <w:keepNext/>
        <w:keepLines/>
        <w:numPr>
          <w:ilvl w:val="0"/>
          <w:numId w:val="2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u w:val="single"/>
          <w:lang w:eastAsia="ru-RU"/>
        </w:rPr>
      </w:pPr>
      <w:proofErr w:type="gramStart"/>
      <w:r w:rsidRPr="00E80F3C">
        <w:rPr>
          <w:rFonts w:ascii="Arial" w:hAnsi="Arial" w:cs="Arial"/>
          <w:u w:val="single"/>
          <w:lang w:eastAsia="ru-RU"/>
        </w:rPr>
        <w:t>уменьшение</w:t>
      </w:r>
      <w:proofErr w:type="gramEnd"/>
      <w:r w:rsidRPr="00E80F3C">
        <w:rPr>
          <w:rFonts w:ascii="Arial" w:hAnsi="Arial" w:cs="Arial"/>
          <w:u w:val="single"/>
          <w:lang w:eastAsia="ru-RU"/>
        </w:rPr>
        <w:t xml:space="preserve"> собственного капитала;</w:t>
      </w:r>
    </w:p>
    <w:p w14:paraId="51EB961B" w14:textId="77777777" w:rsidR="00E80F3C" w:rsidRPr="00E80F3C" w:rsidRDefault="00E80F3C" w:rsidP="00A31FCB">
      <w:pPr>
        <w:keepNext/>
        <w:keepLines/>
        <w:numPr>
          <w:ilvl w:val="0"/>
          <w:numId w:val="2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увеличение</w:t>
      </w:r>
      <w:proofErr w:type="gramEnd"/>
      <w:r w:rsidRPr="00E80F3C">
        <w:rPr>
          <w:rFonts w:ascii="Arial" w:hAnsi="Arial" w:cs="Arial"/>
          <w:lang w:eastAsia="ru-RU"/>
        </w:rPr>
        <w:t xml:space="preserve"> собственного капитала;</w:t>
      </w:r>
    </w:p>
    <w:p w14:paraId="55EA7D59" w14:textId="77777777" w:rsidR="00E80F3C" w:rsidRPr="009A4A5F" w:rsidRDefault="00E80F3C" w:rsidP="00A31FCB">
      <w:pPr>
        <w:keepNext/>
        <w:keepLines/>
        <w:numPr>
          <w:ilvl w:val="0"/>
          <w:numId w:val="21"/>
        </w:numPr>
        <w:tabs>
          <w:tab w:val="left" w:pos="284"/>
        </w:tabs>
        <w:spacing w:after="0" w:line="240" w:lineRule="auto"/>
        <w:ind w:hanging="1080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E80F3C">
        <w:rPr>
          <w:rFonts w:ascii="Arial" w:hAnsi="Arial" w:cs="Arial"/>
          <w:lang w:eastAsia="ru-RU"/>
        </w:rPr>
        <w:t>уменьшение</w:t>
      </w:r>
      <w:proofErr w:type="gramEnd"/>
      <w:r w:rsidRPr="00E80F3C">
        <w:rPr>
          <w:rFonts w:ascii="Arial" w:hAnsi="Arial" w:cs="Arial"/>
          <w:lang w:eastAsia="ru-RU"/>
        </w:rPr>
        <w:t xml:space="preserve"> обязательств;</w:t>
      </w:r>
    </w:p>
    <w:p w14:paraId="0C911183" w14:textId="465BAFA2" w:rsidR="00E80F3C" w:rsidRPr="009A4A5F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lang w:eastAsia="ru-RU"/>
        </w:rPr>
      </w:pPr>
      <w:proofErr w:type="gramStart"/>
      <w:r w:rsidRPr="009A4A5F">
        <w:rPr>
          <w:rFonts w:ascii="Arial" w:hAnsi="Arial" w:cs="Arial"/>
          <w:lang w:eastAsia="ru-RU"/>
        </w:rPr>
        <w:t xml:space="preserve">г)   </w:t>
      </w:r>
      <w:proofErr w:type="gramEnd"/>
      <w:r w:rsidRPr="009A4A5F">
        <w:rPr>
          <w:rFonts w:ascii="Arial" w:hAnsi="Arial" w:cs="Arial"/>
          <w:lang w:eastAsia="ru-RU"/>
        </w:rPr>
        <w:t>увеличение нераспределенной прибыли</w:t>
      </w:r>
      <w:r w:rsidRPr="009A4A5F">
        <w:rPr>
          <w:rFonts w:ascii="Arial" w:hAnsi="Arial" w:cs="Arial"/>
          <w:lang w:eastAsia="ru-RU"/>
        </w:rPr>
        <w:t>.</w:t>
      </w:r>
    </w:p>
    <w:p w14:paraId="323F2965" w14:textId="77777777" w:rsidR="00E80F3C" w:rsidRPr="009A4A5F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3C23E294" w14:textId="77777777" w:rsidR="00E80F3C" w:rsidRPr="009A4A5F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lang w:eastAsia="ru-RU"/>
        </w:rPr>
      </w:pPr>
    </w:p>
    <w:p w14:paraId="47B82E44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lang w:eastAsia="ru-RU"/>
        </w:rPr>
      </w:pPr>
    </w:p>
    <w:p w14:paraId="7C574617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/>
          <w:bCs/>
          <w:lang w:eastAsia="ru-RU"/>
        </w:rPr>
      </w:pPr>
      <w:bookmarkStart w:id="0" w:name="_Toc104291320"/>
      <w:r w:rsidRPr="006A4648">
        <w:rPr>
          <w:rFonts w:ascii="Arial" w:hAnsi="Arial"/>
          <w:b/>
          <w:bCs/>
          <w:lang w:eastAsia="ru-RU"/>
        </w:rPr>
        <w:t>Задача 1 (20 баллов)</w:t>
      </w:r>
      <w:bookmarkStart w:id="1" w:name="_GoBack"/>
      <w:bookmarkEnd w:id="0"/>
      <w:bookmarkEnd w:id="1"/>
    </w:p>
    <w:p w14:paraId="3B28EE0C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/>
          <w:bCs/>
          <w:lang w:eastAsia="ru-RU"/>
        </w:rPr>
      </w:pPr>
    </w:p>
    <w:p w14:paraId="2C41086B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lang w:val="x-none" w:eastAsia="ru-RU"/>
        </w:rPr>
      </w:pPr>
      <w:r w:rsidRPr="006A4648">
        <w:rPr>
          <w:rFonts w:ascii="Arial" w:hAnsi="Arial"/>
          <w:lang w:val="x-none" w:eastAsia="ru-RU"/>
        </w:rPr>
        <w:t xml:space="preserve">Компания </w:t>
      </w:r>
      <w:proofErr w:type="spellStart"/>
      <w:r w:rsidRPr="006A4648">
        <w:rPr>
          <w:rFonts w:ascii="Arial" w:hAnsi="Arial"/>
          <w:i/>
          <w:iCs/>
          <w:lang w:val="x-none" w:eastAsia="ru-RU"/>
        </w:rPr>
        <w:t>Epsilon</w:t>
      </w:r>
      <w:proofErr w:type="spellEnd"/>
      <w:r w:rsidRPr="006A4648">
        <w:rPr>
          <w:rFonts w:ascii="Arial" w:hAnsi="Arial"/>
          <w:i/>
          <w:iCs/>
          <w:lang w:val="x-none" w:eastAsia="ru-RU"/>
        </w:rPr>
        <w:t xml:space="preserve"> </w:t>
      </w:r>
      <w:proofErr w:type="spellStart"/>
      <w:r w:rsidRPr="006A4648">
        <w:rPr>
          <w:rFonts w:ascii="Arial" w:hAnsi="Arial"/>
          <w:i/>
          <w:iCs/>
          <w:lang w:val="x-none" w:eastAsia="ru-RU"/>
        </w:rPr>
        <w:t>Сompany</w:t>
      </w:r>
      <w:proofErr w:type="spellEnd"/>
      <w:r w:rsidRPr="006A4648">
        <w:rPr>
          <w:rFonts w:ascii="Arial" w:hAnsi="Arial"/>
          <w:i/>
          <w:iCs/>
          <w:lang w:val="x-none" w:eastAsia="ru-RU"/>
        </w:rPr>
        <w:t xml:space="preserve"> </w:t>
      </w:r>
      <w:r w:rsidRPr="006A4648">
        <w:rPr>
          <w:rFonts w:ascii="Arial" w:hAnsi="Arial"/>
          <w:lang w:val="x-none" w:eastAsia="ru-RU"/>
        </w:rPr>
        <w:t xml:space="preserve">планирует разместить излишек денежных средств в купонные безотзывные облигации компании </w:t>
      </w:r>
      <w:proofErr w:type="spellStart"/>
      <w:r w:rsidRPr="006A4648">
        <w:rPr>
          <w:rFonts w:ascii="Arial" w:hAnsi="Arial"/>
          <w:i/>
          <w:iCs/>
          <w:lang w:val="x-none" w:eastAsia="ru-RU"/>
        </w:rPr>
        <w:t>Beta</w:t>
      </w:r>
      <w:proofErr w:type="spellEnd"/>
      <w:r w:rsidRPr="006A4648">
        <w:rPr>
          <w:rFonts w:ascii="Arial" w:hAnsi="Arial"/>
          <w:i/>
          <w:iCs/>
          <w:lang w:val="x-none" w:eastAsia="ru-RU"/>
        </w:rPr>
        <w:t xml:space="preserve"> </w:t>
      </w:r>
      <w:proofErr w:type="spellStart"/>
      <w:r w:rsidRPr="006A4648">
        <w:rPr>
          <w:rFonts w:ascii="Arial" w:hAnsi="Arial"/>
          <w:i/>
          <w:iCs/>
          <w:lang w:val="x-none" w:eastAsia="ru-RU"/>
        </w:rPr>
        <w:t>Enterprise</w:t>
      </w:r>
      <w:proofErr w:type="spellEnd"/>
      <w:r w:rsidRPr="006A4648">
        <w:rPr>
          <w:rFonts w:ascii="Arial" w:hAnsi="Arial"/>
          <w:i/>
          <w:iCs/>
          <w:lang w:val="x-none" w:eastAsia="ru-RU"/>
        </w:rPr>
        <w:t xml:space="preserve">. </w:t>
      </w:r>
      <w:r w:rsidRPr="006A4648">
        <w:rPr>
          <w:rFonts w:ascii="Arial" w:hAnsi="Arial"/>
          <w:lang w:val="x-none" w:eastAsia="ru-RU"/>
        </w:rPr>
        <w:t xml:space="preserve">Известно, что доход по облигациям номиналом 200 у. е. начисляется и выплачивается каждые 6 месяцев </w:t>
      </w:r>
      <w:r w:rsidRPr="006A4648">
        <w:rPr>
          <w:rFonts w:ascii="Arial" w:hAnsi="Arial"/>
          <w:lang w:eastAsia="ru-RU"/>
        </w:rPr>
        <w:t xml:space="preserve">на основе </w:t>
      </w:r>
      <w:r w:rsidRPr="006A4648">
        <w:rPr>
          <w:rFonts w:ascii="Arial" w:hAnsi="Arial"/>
          <w:lang w:val="x-none" w:eastAsia="ru-RU"/>
        </w:rPr>
        <w:t>годовой</w:t>
      </w:r>
      <w:r w:rsidRPr="006A4648">
        <w:rPr>
          <w:rFonts w:ascii="Arial" w:hAnsi="Arial"/>
          <w:lang w:eastAsia="ru-RU"/>
        </w:rPr>
        <w:t xml:space="preserve"> купонной</w:t>
      </w:r>
      <w:r w:rsidRPr="006A4648">
        <w:rPr>
          <w:rFonts w:ascii="Arial" w:hAnsi="Arial"/>
          <w:lang w:val="x-none" w:eastAsia="ru-RU"/>
        </w:rPr>
        <w:t xml:space="preserve"> ставке</w:t>
      </w:r>
      <w:r w:rsidRPr="006A4648">
        <w:rPr>
          <w:rFonts w:ascii="Arial" w:hAnsi="Arial"/>
          <w:lang w:eastAsia="ru-RU"/>
        </w:rPr>
        <w:t xml:space="preserve"> </w:t>
      </w:r>
      <w:r w:rsidRPr="006A4648">
        <w:rPr>
          <w:rFonts w:ascii="Arial" w:hAnsi="Arial"/>
          <w:lang w:val="x-none" w:eastAsia="ru-RU"/>
        </w:rPr>
        <w:t>18%. Оставшийся срок до погашения облигаций на момент принятия решения об их покупке составляет 3 года.</w:t>
      </w:r>
    </w:p>
    <w:p w14:paraId="55ECC457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lang w:eastAsia="ru-RU"/>
        </w:rPr>
      </w:pPr>
    </w:p>
    <w:p w14:paraId="773524C7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/>
          <w:bCs/>
          <w:lang w:eastAsia="ru-RU"/>
        </w:rPr>
      </w:pPr>
      <w:r w:rsidRPr="006A4648">
        <w:rPr>
          <w:rFonts w:ascii="Arial" w:hAnsi="Arial"/>
          <w:b/>
          <w:bCs/>
          <w:lang w:eastAsia="ru-RU"/>
        </w:rPr>
        <w:t>Задание 1 (10 баллов)</w:t>
      </w:r>
    </w:p>
    <w:p w14:paraId="4CD0EB11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lang w:eastAsia="ru-RU"/>
        </w:rPr>
      </w:pPr>
      <w:r w:rsidRPr="006A4648">
        <w:rPr>
          <w:rFonts w:ascii="Arial" w:hAnsi="Arial"/>
          <w:bCs/>
          <w:lang w:eastAsia="ru-RU"/>
        </w:rPr>
        <w:t>Рассчитайте действительную (внутреннюю) стоимость (</w:t>
      </w:r>
      <w:r w:rsidRPr="006A4648">
        <w:rPr>
          <w:rFonts w:ascii="Arial" w:hAnsi="Arial"/>
          <w:bCs/>
          <w:lang w:val="en-US" w:eastAsia="ru-RU"/>
        </w:rPr>
        <w:t>V</w:t>
      </w:r>
      <w:r w:rsidRPr="006A4648">
        <w:rPr>
          <w:rFonts w:ascii="Arial" w:hAnsi="Arial"/>
          <w:bCs/>
          <w:lang w:eastAsia="ru-RU"/>
        </w:rPr>
        <w:t>) срочной безотзывной купонной облигации при условии, что ожидаемая ставка доходности инвестиций составляет 16%.</w:t>
      </w:r>
    </w:p>
    <w:p w14:paraId="05D6BFEC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/>
          <w:bCs/>
          <w:lang w:eastAsia="ru-RU"/>
        </w:rPr>
      </w:pPr>
    </w:p>
    <w:p w14:paraId="1A8D84EC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/>
          <w:bCs/>
          <w:lang w:eastAsia="ru-RU"/>
        </w:rPr>
      </w:pPr>
      <w:r w:rsidRPr="006A4648">
        <w:rPr>
          <w:rFonts w:ascii="Arial" w:hAnsi="Arial"/>
          <w:b/>
          <w:bCs/>
          <w:lang w:eastAsia="ru-RU"/>
        </w:rPr>
        <w:t>Задание 2 (5 баллов)</w:t>
      </w:r>
    </w:p>
    <w:p w14:paraId="42311073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Cs/>
          <w:lang w:eastAsia="ru-RU"/>
        </w:rPr>
      </w:pPr>
      <w:r w:rsidRPr="006A4648">
        <w:rPr>
          <w:rFonts w:ascii="Arial" w:hAnsi="Arial"/>
          <w:bCs/>
          <w:lang w:eastAsia="ru-RU"/>
        </w:rPr>
        <w:t xml:space="preserve">Какое инвестиционное решение примет компания </w:t>
      </w:r>
      <w:proofErr w:type="spellStart"/>
      <w:r w:rsidRPr="006A4648">
        <w:rPr>
          <w:rFonts w:ascii="Arial" w:hAnsi="Arial"/>
          <w:bCs/>
          <w:i/>
          <w:iCs/>
          <w:lang w:eastAsia="ru-RU"/>
        </w:rPr>
        <w:t>Epsilon</w:t>
      </w:r>
      <w:proofErr w:type="spellEnd"/>
      <w:r w:rsidRPr="006A4648">
        <w:rPr>
          <w:rFonts w:ascii="Arial" w:hAnsi="Arial"/>
          <w:bCs/>
          <w:i/>
          <w:iCs/>
          <w:lang w:eastAsia="ru-RU"/>
        </w:rPr>
        <w:t xml:space="preserve"> </w:t>
      </w:r>
      <w:proofErr w:type="spellStart"/>
      <w:r w:rsidRPr="006A4648">
        <w:rPr>
          <w:rFonts w:ascii="Arial" w:hAnsi="Arial"/>
          <w:bCs/>
          <w:i/>
          <w:iCs/>
          <w:lang w:eastAsia="ru-RU"/>
        </w:rPr>
        <w:t>Сompany</w:t>
      </w:r>
      <w:proofErr w:type="spellEnd"/>
      <w:r w:rsidRPr="006A4648">
        <w:rPr>
          <w:rFonts w:ascii="Arial" w:hAnsi="Arial"/>
          <w:i/>
          <w:iCs/>
          <w:lang w:eastAsia="ru-RU"/>
        </w:rPr>
        <w:t xml:space="preserve"> </w:t>
      </w:r>
      <w:r w:rsidRPr="006A4648">
        <w:rPr>
          <w:rFonts w:ascii="Arial" w:hAnsi="Arial"/>
          <w:bCs/>
          <w:lang w:eastAsia="ru-RU"/>
        </w:rPr>
        <w:t xml:space="preserve">в отношение облигаций компании </w:t>
      </w:r>
      <w:proofErr w:type="spellStart"/>
      <w:r w:rsidRPr="006A4648">
        <w:rPr>
          <w:rFonts w:ascii="Arial" w:hAnsi="Arial"/>
          <w:bCs/>
          <w:i/>
          <w:iCs/>
          <w:lang w:eastAsia="ru-RU"/>
        </w:rPr>
        <w:t>Beta</w:t>
      </w:r>
      <w:proofErr w:type="spellEnd"/>
      <w:r w:rsidRPr="006A4648">
        <w:rPr>
          <w:rFonts w:ascii="Arial" w:hAnsi="Arial"/>
          <w:bCs/>
          <w:i/>
          <w:iCs/>
          <w:lang w:eastAsia="ru-RU"/>
        </w:rPr>
        <w:t xml:space="preserve"> </w:t>
      </w:r>
      <w:proofErr w:type="spellStart"/>
      <w:r w:rsidRPr="006A4648">
        <w:rPr>
          <w:rFonts w:ascii="Arial" w:hAnsi="Arial"/>
          <w:bCs/>
          <w:i/>
          <w:iCs/>
          <w:lang w:eastAsia="ru-RU"/>
        </w:rPr>
        <w:t>Enterprise</w:t>
      </w:r>
      <w:proofErr w:type="spellEnd"/>
      <w:r w:rsidRPr="006A4648">
        <w:rPr>
          <w:rFonts w:ascii="Arial" w:hAnsi="Arial"/>
          <w:bCs/>
          <w:lang w:eastAsia="ru-RU"/>
        </w:rPr>
        <w:t>, если их текущая рыночная стоимость (</w:t>
      </w:r>
      <w:r w:rsidRPr="006A4648">
        <w:rPr>
          <w:rFonts w:ascii="Arial" w:hAnsi="Arial"/>
          <w:bCs/>
          <w:lang w:val="en-US" w:eastAsia="ru-RU"/>
        </w:rPr>
        <w:t>Pm</w:t>
      </w:r>
      <w:r w:rsidRPr="006A4648">
        <w:rPr>
          <w:rFonts w:ascii="Arial" w:hAnsi="Arial"/>
          <w:bCs/>
          <w:lang w:eastAsia="ru-RU"/>
        </w:rPr>
        <w:t>)составит 205,33 у.е.?</w:t>
      </w:r>
    </w:p>
    <w:p w14:paraId="6F50E6E3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/>
          <w:bCs/>
          <w:lang w:eastAsia="ru-RU"/>
        </w:rPr>
      </w:pPr>
    </w:p>
    <w:p w14:paraId="0DB68DE0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/>
          <w:bCs/>
          <w:lang w:eastAsia="ru-RU"/>
        </w:rPr>
      </w:pPr>
      <w:r w:rsidRPr="006A4648">
        <w:rPr>
          <w:rFonts w:ascii="Arial" w:hAnsi="Arial"/>
          <w:b/>
          <w:bCs/>
          <w:lang w:eastAsia="ru-RU"/>
        </w:rPr>
        <w:t>Задание 3 (5 баллов)</w:t>
      </w:r>
    </w:p>
    <w:p w14:paraId="2F6D8425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/>
          <w:bCs/>
          <w:lang w:eastAsia="ru-RU"/>
        </w:rPr>
      </w:pPr>
      <w:r w:rsidRPr="006A4648">
        <w:rPr>
          <w:rFonts w:ascii="Arial" w:hAnsi="Arial"/>
          <w:bCs/>
          <w:lang w:eastAsia="ru-RU"/>
        </w:rPr>
        <w:t>Какие области принятия решений затрагивает финансовый менеджмент? К какой из них относится покупка облигаций за счет денежных излишков?</w:t>
      </w:r>
    </w:p>
    <w:p w14:paraId="7FD3D31F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2BF81735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1:</w:t>
      </w:r>
    </w:p>
    <w:p w14:paraId="679F227F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5EFB3E99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Рассчитаем сумму ежегодных купонных выплат:</w:t>
      </w:r>
    </w:p>
    <w:p w14:paraId="679D52F7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pict w14:anchorId="10B922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9.2pt;height:27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63E7A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563E7A&quot;&gt;&lt;m:oMathPara&gt;&lt;m:oMath&gt;&lt;m:r&gt;&lt;w:rPr&gt;&lt;w:rFonts w:ascii=&quot;Cambria Math&quot; w:h-ansi=&quot;Cambria Math&quot;/&gt;&lt;wx:font wx:val=&quot;Cambria Math&quot;/&gt;&lt;w:i/&gt;&lt;w:sz w:val=&quot;24&quot;/&gt;&lt;w:vertAlign w:val=&quot;subscript&quot;/&gt;&lt;/w:rPr&gt;&lt;m:t&gt;CF&lt;/m:t&gt;&lt;/m:r&gt;&lt;m:r&gt;&lt;w:rPr&gt;&lt;w:rFonts w:ascii=&quot;Cambria Math&quot; w:h-ansi=&quot;Times New Roman&quot;/&gt;&lt;wx:font wx:val=&quot;Cambria Math&quot;/&gt;&lt;w:i/&gt;&lt;w:sz w:val=&quot;24&quot;/&gt;&lt;/w:rPr&gt;&lt;m:t&gt;=2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(1+0,18)=36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14:paraId="1984B057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 xml:space="preserve">Приведенная стоимость купонных выплат за 3 года составит: </w:t>
      </w:r>
    </w:p>
    <w:p w14:paraId="126DAE95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pict w14:anchorId="29744720">
          <v:shape id="_x0000_i1026" type="#_x0000_t75" alt="" style="width:210.6pt;height:63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2F9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4B32F9&quot;&gt;&lt;m:oMathPara&gt;&lt;m:oMath&gt;&lt;m:r&gt;&lt;w:rPr&gt;&lt;w:rFonts w:ascii=&quot;Cambria Math&quot; w:h-ansi=&quot;Cambria Math&quot;/&gt;&lt;wx:font wx:val=&quot;Cambria Math&quot;/&gt;&lt;w:i/&gt;&lt;w:sz w:val=&quot;24&quot;/&gt;&lt;w:vertAlign w:val=&quot;subscript&quot;/&gt;&lt;/w:rPr&gt;&lt;m:t&gt;PV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(&lt;/m:t&gt;&lt;/m:r&gt;&lt;m:r&gt;&lt;w:rPr&gt;&lt;w:rFonts w:ascii=&quot;Cambria Math&quot; w:h-ansi=&quot;Cambria Math&quot;/&gt;&lt;wx:font wx:val=&quot;Cambria Math&quot;/&gt;&lt;w:i/&gt;&lt;w:sz w:val=&quot;24&quot;/&gt;&lt;w:vertAlign w:val=&quot;subscript&quot;/&gt;&lt;/w:rPr&gt;&lt;m:t&gt;I&lt;/m:t&gt;&lt;/m:r&gt;&lt;m:r&gt;&lt;w:rPr&gt;&lt;w:rFonts w:ascii=&quot;Cambria Math&quot; w:h-ansi=&quot;Times New Roman&quot;/&gt;&lt;wx:font wx:val=&quot;Cambria Math&quot;/&gt;&lt;w:i/&gt;&lt;w:sz w:val=&quot;24&quot;/&gt;&lt;w:vertAlign w:val=&quot;subscript&quot;/&gt;&lt;/w:rPr&gt;&lt;m:t&gt;)&lt;/m:t&gt;&lt;/m:r&gt;&lt;m:r&gt;&lt;w:rPr&gt;&lt;w:rFonts w:ascii=&quot;Cambria Math&quot; w:h-ansi=&quot;Times New Roman&quot;/&gt;&lt;wx:font wx:val=&quot;Cambria Math&quot;/&gt;&lt;w:i/&gt;&lt;w:sz w:val=&quot;24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36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m:r&gt;&lt;w:rPr&gt;&lt;w:rFonts w:ascii=&quot;Cambria Math&quot; w:h-ansi=&quot;Times New Roman&quot;/&gt;&lt;wx:font wx:val=&quot;Times New Roman&quot;/&gt;&lt;w:i/&gt;&lt;w:sz w:val=&quot;24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4&quot;/&gt;&lt;/w:rPr&gt;&lt;/m:ctrlPr&gt;&lt;/m:dPr&gt;&lt;m:e&gt;&lt;m:r&gt;&lt;w:rPr&gt;&lt;w:rFonts w:ascii=&quot;Cambria Math&quot; w:h-ansi=&quot;Times New Roman&quot;/&gt;&lt;wx:font wx:val=&quot;Cambria Math&quot;/&gt;&lt;w:i/&gt;&lt;w:sz w:val=&quot;24&quot;/&gt;&lt;/w:rPr&gt;&lt;m:t&gt;1+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0,16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/m:e&gt;&lt;/m:d&gt;&lt;/m:e&gt;&lt;m:sup&gt;&lt;m:r&gt;&lt;w:rPr&gt;&lt;w:rFonts w:ascii=&quot;Cambria Math&quot; w:h-ansi=&quot;Times New Roman&quot;/&gt;&lt;wx:font wx:val=&quot;Cambria Math&quot;/&gt;&lt;w:i/&gt;&lt;w:sz w:val=&quot;24&quot;/&gt;&lt;/w:rPr&gt;&lt;m:t&gt;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3&lt;/m:t&gt;&lt;/m:r&gt;&lt;/m:sup&gt;&lt;/m:sSup&gt;&lt;/m:den&gt;&lt;/m:f&gt;&lt;/m:num&gt;&lt;m:den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0,16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/m:den&gt;&lt;/m:f&gt;&lt;m:r&gt;&lt;w:rPr&gt;&lt;w:rFonts w:ascii=&quot;Cambria Math&quot; w:h-ansi=&quot;Times New Roman&quot;/&gt;&lt;wx:font wx:val=&quot;Cambria Math&quot;/&gt;&lt;w:i/&gt;&lt;w:sz w:val=&quot;24&quot;/&gt;&lt;/w:rPr&gt;&lt;m:t&gt;=83,21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14:paraId="14CF4DB8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 xml:space="preserve">Приведенная стоимость облигации в момент погашения: </w:t>
      </w:r>
    </w:p>
    <w:p w14:paraId="6FE5392C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pict w14:anchorId="6CD96F43">
          <v:shape id="_x0000_i1027" type="#_x0000_t75" alt="" style="width:230.4pt;height:49.8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69E0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8869E0&quot;&gt;&lt;m:oMathPara&gt;&lt;m:oMath&gt;&lt;m:r&gt;&lt;w:rPr&gt;&lt;w:rFonts w:ascii=&quot;Cambria Math&quot; w:h-ansi=&quot;Cambria Math&quot;/&gt;&lt;wx:font wx:val=&quot;Cambria Math&quot;/&gt;&lt;w:i/&gt;&lt;w:sz w:val=&quot;24&quot;/&gt;&lt;w:vertAlign w:val=&quot;subscript&quot;/&gt;&lt;/w:rPr&gt;&lt;m:t&gt;PV&lt;/m:t&gt;&lt;/m:r&gt;&lt;m:d&gt;&lt;m:dPr&gt;&lt;m:ctrlPr&gt;&lt;w:rPr&gt;&lt;w:rFonts w:ascii=&quot;Cambria Math&quot; w:h-ansi=&quot;Times New Roman&quot;/&gt;&lt;wx:font wx:val=&quot;Cambria Math&quot;/&gt;&lt;w:i/&gt;&lt;w:sz w:val=&quot;24&quot;/&gt;&lt;w:vertAlign w:val=&quot;subscript&quot;/&gt;&lt;/w:rPr&gt;&lt;/m:ctrlPr&gt;&lt;/m:dPr&gt;&lt;m:e&gt;&lt;m:r&gt;&lt;w:rPr&gt;&lt;w:rFonts w:ascii=&quot;Cambria Math&quot; w:h-ansi=&quot;Cambria Math&quot;/&gt;&lt;wx:font wx:val=&quot;Cambria Math&quot;/&gt;&lt;w:i/&gt;&lt;w:sz w:val=&quot;24&quot;/&gt;&lt;w:vertAlign w:val=&quot;subscript&quot;/&gt;&lt;/w:rPr&gt;&lt;m:t&gt;MV&lt;/m:t&gt;&lt;/m:r&gt;&lt;/m:e&gt;&lt;/m:d&gt;&lt;m:r&gt;&lt;w:rPr&gt;&lt;w:rFonts w:ascii=&quot;Cambria Math&quot; w:h-ansi=&quot;Times New Roman&quot;/&gt;&lt;wx:font wx:val=&quot;Cambria Math&quot;/&gt;&lt;w:i/&gt;&lt;w:sz w:val=&quot;24&quot;/&gt;&lt;/w:rPr&gt;&lt;m:t&gt;=2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r&gt;&lt;w:rPr&gt;&lt;w:rFonts w:ascii=&quot;Cambria Math&quot; w:h-ansi=&quot;Times New Roman&quot;/&gt;&lt;wx:font wx:val=&quot;Cambria Math&quot;/&gt;&lt;w:i/&gt;&lt;w:sz w:val=&quot;24&quot;/&gt;&lt;/w:rPr&gt;&lt;m:t&gt;(1+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0,16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)&lt;/m:t&gt;&lt;/m:r&gt;&lt;/m:e&gt;&lt;m:sup&gt;&lt;m:r&gt;&lt;w:rPr&gt;&lt;w:rFonts w:ascii=&quot;Cambria Math&quot; w:h-ansi=&quot;Times New Roman&quot;/&gt;&lt;wx:font wx:val=&quot;Cambria Math&quot;/&gt;&lt;w:i/&gt;&lt;w:sz w:val=&quot;24&quot;/&gt;&lt;/w:rPr&gt;&lt;m:t&gt;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3&lt;/m:t&gt;&lt;/m:r&gt;&lt;/m:sup&gt;&lt;/m:sSup&gt;&lt;/m:den&gt;&lt;/m:f&gt;&lt;m:r&gt;&lt;w:rPr&gt;&lt;w:rFonts w:ascii=&quot;Cambria Math&quot; w:h-ansi=&quot;Times New Roman&quot;/&gt;&lt;wx:font wx:val=&quot;Cambria Math&quot;/&gt;&lt;w:i/&gt;&lt;w:sz w:val=&quot;24&quot;/&gt;&lt;/w:rPr&gt;&lt;m:t&gt;=126,03 &lt;/m:t&gt;&lt;/m:r&gt;&lt;m:r&gt;&lt;w:rPr&gt;&lt;w:rFonts w:ascii=&quot;Cambria Math&quot; w:h-ansi=&quot;Cambria Math&quot;/&gt;&lt;wx:font wx:val=&quot;Cambria Math&quot;/&gt;&lt;w:i/&gt;&lt;w:sz w:val=&quot;24&quot;/&gt;&lt;/w:rPr&gt;&lt;m:t&gt;y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Cambria Math&quot;/&gt;&lt;wx:font wx:val=&quot;Cambria Math&quot;/&gt;&lt;w:i/&gt;&lt;w:sz w:val=&quot;24&quot;/&gt;&lt;/w:rPr&gt;&lt;m:t&gt;e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14:paraId="47CF4911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Рассчитаем действительную стоимость облигации:</w:t>
      </w:r>
    </w:p>
    <w:p w14:paraId="7632E338" w14:textId="281A2E2C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  <w:vertAlign w:val="subscript"/>
            </w:rPr>
            <m:t>V</m:t>
          </m:r>
          <m:r>
            <w:rPr>
              <w:rFonts w:ascii="Cambria Math" w:hAnsi="Cambria Math" w:cs="Arial"/>
            </w:rPr>
            <m:t>=83,21+126,03=</m:t>
          </m:r>
          <m:r>
            <m:rPr>
              <m:sty m:val="bi"/>
            </m:rPr>
            <w:rPr>
              <w:rFonts w:ascii="Cambria Math" w:hAnsi="Cambria Math" w:cs="Arial"/>
            </w:rPr>
            <m:t>209,25 y.e.</m:t>
          </m:r>
        </m:oMath>
      </m:oMathPara>
    </w:p>
    <w:p w14:paraId="1943D794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5AB20289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2:</w:t>
      </w:r>
    </w:p>
    <w:p w14:paraId="7A181D54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 xml:space="preserve">Основным условием покупки безотзывных купонных облигаций </w:t>
      </w:r>
      <w:proofErr w:type="spellStart"/>
      <w:r w:rsidRPr="006A4648">
        <w:rPr>
          <w:rFonts w:ascii="Arial" w:hAnsi="Arial" w:cs="Arial"/>
          <w:i/>
          <w:iCs/>
        </w:rPr>
        <w:t>Beta</w:t>
      </w:r>
      <w:proofErr w:type="spellEnd"/>
      <w:r w:rsidRPr="006A4648">
        <w:rPr>
          <w:rFonts w:ascii="Arial" w:hAnsi="Arial" w:cs="Arial"/>
          <w:i/>
          <w:iCs/>
        </w:rPr>
        <w:t xml:space="preserve"> </w:t>
      </w:r>
      <w:proofErr w:type="spellStart"/>
      <w:r w:rsidRPr="006A4648">
        <w:rPr>
          <w:rFonts w:ascii="Arial" w:hAnsi="Arial" w:cs="Arial"/>
          <w:i/>
          <w:iCs/>
        </w:rPr>
        <w:t>Enterprise</w:t>
      </w:r>
      <w:proofErr w:type="spellEnd"/>
      <w:r w:rsidRPr="006A4648">
        <w:rPr>
          <w:rFonts w:ascii="Arial" w:hAnsi="Arial" w:cs="Arial"/>
          <w:i/>
          <w:iCs/>
        </w:rPr>
        <w:t xml:space="preserve"> </w:t>
      </w:r>
      <w:r w:rsidRPr="006A4648">
        <w:rPr>
          <w:rFonts w:ascii="Arial" w:hAnsi="Arial" w:cs="Arial"/>
        </w:rPr>
        <w:t>является V</w:t>
      </w:r>
      <w:r w:rsidRPr="006A4648">
        <w:rPr>
          <w:rFonts w:ascii="Arial" w:hAnsi="Arial" w:cs="Arial"/>
        </w:rPr>
        <w:sym w:font="Symbol" w:char="F0B3"/>
      </w:r>
      <w:r w:rsidRPr="006A4648">
        <w:rPr>
          <w:rFonts w:ascii="Arial" w:hAnsi="Arial" w:cs="Arial"/>
        </w:rPr>
        <w:t xml:space="preserve"> P</w:t>
      </w:r>
      <w:r w:rsidRPr="006A4648">
        <w:rPr>
          <w:rFonts w:ascii="Arial" w:hAnsi="Arial" w:cs="Arial"/>
          <w:vertAlign w:val="subscript"/>
          <w:lang w:val="en-US"/>
        </w:rPr>
        <w:t>m</w:t>
      </w:r>
      <w:r w:rsidRPr="006A4648">
        <w:rPr>
          <w:rFonts w:ascii="Arial" w:hAnsi="Arial" w:cs="Arial"/>
        </w:rPr>
        <w:t>, т. е. когда действительная стоимость облигации (V) превышает или равна ее рыночной стоимости (P</w:t>
      </w:r>
      <w:r w:rsidRPr="006A4648">
        <w:rPr>
          <w:rFonts w:ascii="Arial" w:hAnsi="Arial" w:cs="Arial"/>
          <w:vertAlign w:val="subscript"/>
          <w:lang w:val="en-US"/>
        </w:rPr>
        <w:t>m</w:t>
      </w:r>
      <w:r w:rsidRPr="006A4648">
        <w:rPr>
          <w:rFonts w:ascii="Arial" w:hAnsi="Arial" w:cs="Arial"/>
        </w:rPr>
        <w:t xml:space="preserve">). Так как действительная стоимость облигации (209,25 у. е.) выше ее рыночной стоимости (205,33 у. е.), то покупка компанией </w:t>
      </w:r>
      <w:proofErr w:type="spellStart"/>
      <w:r w:rsidRPr="006A4648">
        <w:rPr>
          <w:rFonts w:ascii="Arial" w:hAnsi="Arial" w:cs="Arial"/>
          <w:i/>
          <w:iCs/>
        </w:rPr>
        <w:t>Epsilon</w:t>
      </w:r>
      <w:proofErr w:type="spellEnd"/>
      <w:r w:rsidRPr="006A4648">
        <w:rPr>
          <w:rFonts w:ascii="Arial" w:hAnsi="Arial" w:cs="Arial"/>
          <w:i/>
          <w:iCs/>
        </w:rPr>
        <w:t xml:space="preserve"> </w:t>
      </w:r>
      <w:proofErr w:type="spellStart"/>
      <w:r w:rsidRPr="006A4648">
        <w:rPr>
          <w:rFonts w:ascii="Arial" w:hAnsi="Arial" w:cs="Arial"/>
          <w:i/>
          <w:iCs/>
        </w:rPr>
        <w:t>Сompany</w:t>
      </w:r>
      <w:proofErr w:type="spellEnd"/>
      <w:r w:rsidRPr="006A4648">
        <w:rPr>
          <w:rFonts w:ascii="Arial" w:hAnsi="Arial" w:cs="Arial"/>
          <w:i/>
          <w:iCs/>
        </w:rPr>
        <w:t xml:space="preserve"> </w:t>
      </w:r>
      <w:r w:rsidRPr="006A4648">
        <w:rPr>
          <w:rFonts w:ascii="Arial" w:hAnsi="Arial" w:cs="Arial"/>
        </w:rPr>
        <w:t>облигаций целесообразна.</w:t>
      </w:r>
    </w:p>
    <w:p w14:paraId="0A2A1E5F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CDBE9EC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3:</w:t>
      </w:r>
    </w:p>
    <w:p w14:paraId="6BA9BA2E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</w:rPr>
        <w:t>Функцию финансового менеджмента, касающуюся принятия решений, можно разбить на три основные области: решения, связанные с инвестированием, финансированием и управлением активами. Покупка облигаций относится к инвестированию.</w:t>
      </w:r>
    </w:p>
    <w:p w14:paraId="2EBFD773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0F6A1E63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64312B9B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6A4648">
        <w:rPr>
          <w:rFonts w:ascii="Arial" w:hAnsi="Arial" w:cs="Arial"/>
          <w:b/>
          <w:bCs/>
          <w:lang w:val="x-none"/>
        </w:rPr>
        <w:t xml:space="preserve">Задача </w:t>
      </w:r>
      <w:r w:rsidRPr="006A4648">
        <w:rPr>
          <w:rFonts w:ascii="Arial" w:hAnsi="Arial" w:cs="Arial"/>
          <w:b/>
          <w:bCs/>
        </w:rPr>
        <w:t>2</w:t>
      </w:r>
      <w:r w:rsidRPr="006A4648">
        <w:rPr>
          <w:rFonts w:ascii="Arial" w:hAnsi="Arial" w:cs="Arial"/>
          <w:b/>
          <w:bCs/>
          <w:lang w:val="x-none"/>
        </w:rPr>
        <w:t xml:space="preserve"> (20 баллов)</w:t>
      </w:r>
    </w:p>
    <w:p w14:paraId="4D62CE6C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95DB66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 xml:space="preserve">Компании </w:t>
      </w:r>
      <w:proofErr w:type="spellStart"/>
      <w:r w:rsidRPr="006A4648">
        <w:rPr>
          <w:rFonts w:ascii="Arial" w:hAnsi="Arial" w:cs="Arial"/>
          <w:i/>
          <w:iCs/>
        </w:rPr>
        <w:t>Lambda</w:t>
      </w:r>
      <w:proofErr w:type="spellEnd"/>
      <w:r w:rsidRPr="006A4648">
        <w:rPr>
          <w:rFonts w:ascii="Arial" w:hAnsi="Arial" w:cs="Arial"/>
        </w:rPr>
        <w:t xml:space="preserve"> специализируется на производстве микрочипов для электробытовой техники. По данным аналитиков рынок микрочипов набирает высокие обороты, мировой объем их производства существенно отстает от растущего спроса на них. В условиях ограниченности производственных мощностей Компании </w:t>
      </w:r>
      <w:proofErr w:type="spellStart"/>
      <w:r w:rsidRPr="006A4648">
        <w:rPr>
          <w:rFonts w:ascii="Arial" w:hAnsi="Arial" w:cs="Arial"/>
          <w:i/>
          <w:iCs/>
        </w:rPr>
        <w:t>Lambda</w:t>
      </w:r>
      <w:proofErr w:type="spellEnd"/>
      <w:r w:rsidRPr="006A4648">
        <w:rPr>
          <w:rFonts w:ascii="Arial" w:hAnsi="Arial" w:cs="Arial"/>
        </w:rPr>
        <w:t xml:space="preserve"> поставила задачу по увеличению производительности за счет ускорения операционного, производственного и финансового циклов. В это связи перед Департаментом учета и отчетности была поставлена задача провести анализ деловой активности компании за 20Х5 - 20Х6 гг. и выработать предложения по ускорению операционного цикла.  Ниже приведены данные для проведения такого анализа.</w:t>
      </w:r>
    </w:p>
    <w:p w14:paraId="2A0ED3EA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  <w:i/>
          <w:iCs/>
        </w:rPr>
        <w:t>тыс. у.е.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276"/>
        <w:gridCol w:w="1276"/>
        <w:gridCol w:w="1366"/>
      </w:tblGrid>
      <w:tr w:rsidR="00E80F3C" w:rsidRPr="006A4648" w14:paraId="0BA13947" w14:textId="77777777" w:rsidTr="000B1EB1">
        <w:trPr>
          <w:trHeight w:val="271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E47527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86F1508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6A4648">
              <w:rPr>
                <w:rFonts w:ascii="Arial" w:hAnsi="Arial" w:cs="Arial"/>
                <w:i/>
                <w:iCs/>
              </w:rPr>
              <w:t>20Х4г.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886D921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6A4648">
              <w:rPr>
                <w:rFonts w:ascii="Arial" w:hAnsi="Arial" w:cs="Arial"/>
                <w:i/>
                <w:iCs/>
              </w:rPr>
              <w:t>20Х5г.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8449F54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i/>
                <w:iCs/>
              </w:rPr>
            </w:pPr>
            <w:r w:rsidRPr="006A4648">
              <w:rPr>
                <w:rFonts w:ascii="Arial" w:hAnsi="Arial" w:cs="Arial"/>
                <w:i/>
                <w:iCs/>
              </w:rPr>
              <w:t>20Х6г.</w:t>
            </w:r>
          </w:p>
        </w:tc>
      </w:tr>
      <w:tr w:rsidR="00E80F3C" w:rsidRPr="006A4648" w14:paraId="5DB7F9DC" w14:textId="77777777" w:rsidTr="000B1EB1">
        <w:trPr>
          <w:trHeight w:val="271"/>
        </w:trPr>
        <w:tc>
          <w:tcPr>
            <w:tcW w:w="5098" w:type="dxa"/>
            <w:tcBorders>
              <w:top w:val="single" w:sz="4" w:space="0" w:color="auto"/>
            </w:tcBorders>
            <w:hideMark/>
          </w:tcPr>
          <w:p w14:paraId="431F1184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Выручка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19EFBBB0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310 000 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hideMark/>
          </w:tcPr>
          <w:p w14:paraId="1D001466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400 000 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noWrap/>
            <w:hideMark/>
          </w:tcPr>
          <w:p w14:paraId="271B4F25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390 000 </w:t>
            </w:r>
          </w:p>
        </w:tc>
      </w:tr>
      <w:tr w:rsidR="00E80F3C" w:rsidRPr="006A4648" w14:paraId="37AA7D68" w14:textId="77777777" w:rsidTr="000B1EB1">
        <w:trPr>
          <w:trHeight w:val="271"/>
        </w:trPr>
        <w:tc>
          <w:tcPr>
            <w:tcW w:w="5098" w:type="dxa"/>
            <w:hideMark/>
          </w:tcPr>
          <w:p w14:paraId="75F94855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Себестоимость реализованных товаров и услуг</w:t>
            </w:r>
          </w:p>
        </w:tc>
        <w:tc>
          <w:tcPr>
            <w:tcW w:w="1276" w:type="dxa"/>
            <w:noWrap/>
            <w:hideMark/>
          </w:tcPr>
          <w:p w14:paraId="7758D5CB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220 000 </w:t>
            </w:r>
          </w:p>
        </w:tc>
        <w:tc>
          <w:tcPr>
            <w:tcW w:w="1276" w:type="dxa"/>
            <w:noWrap/>
            <w:hideMark/>
          </w:tcPr>
          <w:p w14:paraId="260EC2C3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300 000 </w:t>
            </w:r>
          </w:p>
        </w:tc>
        <w:tc>
          <w:tcPr>
            <w:tcW w:w="1366" w:type="dxa"/>
            <w:noWrap/>
            <w:hideMark/>
          </w:tcPr>
          <w:p w14:paraId="1F52699D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310 000 </w:t>
            </w:r>
          </w:p>
        </w:tc>
      </w:tr>
      <w:tr w:rsidR="00E80F3C" w:rsidRPr="006A4648" w14:paraId="09A6DCF5" w14:textId="77777777" w:rsidTr="000B1EB1">
        <w:trPr>
          <w:trHeight w:val="271"/>
        </w:trPr>
        <w:tc>
          <w:tcPr>
            <w:tcW w:w="5098" w:type="dxa"/>
            <w:tcBorders>
              <w:bottom w:val="single" w:sz="4" w:space="0" w:color="auto"/>
            </w:tcBorders>
            <w:hideMark/>
          </w:tcPr>
          <w:p w14:paraId="2299E2AA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Запасы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04994C1C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70 000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08097211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60 000 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noWrap/>
            <w:hideMark/>
          </w:tcPr>
          <w:p w14:paraId="6D69A9E0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90 000 </w:t>
            </w:r>
          </w:p>
        </w:tc>
      </w:tr>
      <w:tr w:rsidR="00E80F3C" w:rsidRPr="006A4648" w14:paraId="649E6162" w14:textId="77777777" w:rsidTr="000B1EB1">
        <w:trPr>
          <w:trHeight w:val="271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17749BD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Краткосрочная дебиторская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54D457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19 000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962F109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25 000 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3C5C188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38 000 </w:t>
            </w:r>
          </w:p>
        </w:tc>
      </w:tr>
      <w:tr w:rsidR="00E80F3C" w:rsidRPr="006A4648" w14:paraId="474FCDEA" w14:textId="77777777" w:rsidTr="000B1EB1">
        <w:trPr>
          <w:trHeight w:val="271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2B0AEAC8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Краткосрочная кредиторская задолженность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CDDD000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18 000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4816591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42 000 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3225626" w14:textId="77777777" w:rsidR="00E80F3C" w:rsidRPr="006A4648" w:rsidRDefault="00E80F3C" w:rsidP="00E80F3C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30 000 </w:t>
            </w:r>
          </w:p>
        </w:tc>
      </w:tr>
    </w:tbl>
    <w:p w14:paraId="5B9B693E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74214431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1 (10 баллов)</w:t>
      </w:r>
    </w:p>
    <w:p w14:paraId="3B41EF62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 xml:space="preserve">На основе данных финансовой отчетности Компании </w:t>
      </w:r>
      <w:proofErr w:type="spellStart"/>
      <w:r w:rsidRPr="006A4648">
        <w:rPr>
          <w:rFonts w:ascii="Arial" w:hAnsi="Arial" w:cs="Arial"/>
          <w:bCs/>
          <w:i/>
          <w:iCs/>
        </w:rPr>
        <w:t>Lambda</w:t>
      </w:r>
      <w:proofErr w:type="spellEnd"/>
      <w:r w:rsidRPr="006A4648">
        <w:rPr>
          <w:rFonts w:ascii="Arial" w:hAnsi="Arial" w:cs="Arial"/>
          <w:bCs/>
          <w:i/>
          <w:iCs/>
        </w:rPr>
        <w:t xml:space="preserve"> </w:t>
      </w:r>
      <w:r w:rsidRPr="006A4648">
        <w:rPr>
          <w:rFonts w:ascii="Arial" w:hAnsi="Arial" w:cs="Arial"/>
          <w:bCs/>
        </w:rPr>
        <w:t>за 20Х5 - 20Х6 гг. рассчитайте коэффициенты деловой активности:</w:t>
      </w:r>
    </w:p>
    <w:p w14:paraId="6B894583" w14:textId="77777777" w:rsidR="00E80F3C" w:rsidRPr="006A4648" w:rsidRDefault="00E80F3C" w:rsidP="00A31FCB">
      <w:pPr>
        <w:widowControl w:val="0"/>
        <w:numPr>
          <w:ilvl w:val="0"/>
          <w:numId w:val="22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A4648">
        <w:rPr>
          <w:rFonts w:ascii="Arial" w:hAnsi="Arial" w:cs="Arial"/>
          <w:bCs/>
        </w:rPr>
        <w:t>коэффициент</w:t>
      </w:r>
      <w:proofErr w:type="gramEnd"/>
      <w:r w:rsidRPr="006A4648">
        <w:rPr>
          <w:rFonts w:ascii="Arial" w:hAnsi="Arial" w:cs="Arial"/>
          <w:bCs/>
        </w:rPr>
        <w:t xml:space="preserve"> оборачиваемости дебиторской задолженности в оборотах (RT);</w:t>
      </w:r>
    </w:p>
    <w:p w14:paraId="0C3C944D" w14:textId="77777777" w:rsidR="00E80F3C" w:rsidRPr="006A4648" w:rsidRDefault="00E80F3C" w:rsidP="00A31FCB">
      <w:pPr>
        <w:widowControl w:val="0"/>
        <w:numPr>
          <w:ilvl w:val="0"/>
          <w:numId w:val="22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A4648">
        <w:rPr>
          <w:rFonts w:ascii="Arial" w:hAnsi="Arial" w:cs="Arial"/>
          <w:bCs/>
        </w:rPr>
        <w:t>коэффициент</w:t>
      </w:r>
      <w:proofErr w:type="gramEnd"/>
      <w:r w:rsidRPr="006A4648">
        <w:rPr>
          <w:rFonts w:ascii="Arial" w:hAnsi="Arial" w:cs="Arial"/>
          <w:bCs/>
        </w:rPr>
        <w:t xml:space="preserve"> оборачиваемости запасов в оборотах (IT);</w:t>
      </w:r>
    </w:p>
    <w:p w14:paraId="0B11FC0F" w14:textId="77777777" w:rsidR="00E80F3C" w:rsidRPr="006A4648" w:rsidRDefault="00E80F3C" w:rsidP="00A31FCB">
      <w:pPr>
        <w:widowControl w:val="0"/>
        <w:numPr>
          <w:ilvl w:val="0"/>
          <w:numId w:val="22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proofErr w:type="gramStart"/>
      <w:r w:rsidRPr="006A4648">
        <w:rPr>
          <w:rFonts w:ascii="Arial" w:hAnsi="Arial" w:cs="Arial"/>
          <w:bCs/>
        </w:rPr>
        <w:t>коэффициент</w:t>
      </w:r>
      <w:proofErr w:type="gramEnd"/>
      <w:r w:rsidRPr="006A4648">
        <w:rPr>
          <w:rFonts w:ascii="Arial" w:hAnsi="Arial" w:cs="Arial"/>
          <w:bCs/>
        </w:rPr>
        <w:t xml:space="preserve"> оборачиваемости кредиторской задолженности в оборотах (PT).</w:t>
      </w:r>
    </w:p>
    <w:p w14:paraId="4BFF73C3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2208CF0B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2 (5 баллов)</w:t>
      </w:r>
    </w:p>
    <w:p w14:paraId="46FB8C3F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Оцените динамику коэффициентов деловой активности и опишите ее причины.</w:t>
      </w:r>
    </w:p>
    <w:p w14:paraId="3B403004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287EEF35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3 (5 баллов)</w:t>
      </w:r>
    </w:p>
    <w:p w14:paraId="28AB915B" w14:textId="77777777" w:rsidR="00E80F3C" w:rsidRPr="006A4648" w:rsidRDefault="00E80F3C" w:rsidP="00A31FCB">
      <w:pPr>
        <w:widowControl w:val="0"/>
        <w:numPr>
          <w:ilvl w:val="0"/>
          <w:numId w:val="23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 xml:space="preserve">Что такое операционный цикл? </w:t>
      </w:r>
    </w:p>
    <w:p w14:paraId="58F42660" w14:textId="77777777" w:rsidR="00E80F3C" w:rsidRPr="006A4648" w:rsidRDefault="00E80F3C" w:rsidP="00A31FCB">
      <w:pPr>
        <w:widowControl w:val="0"/>
        <w:numPr>
          <w:ilvl w:val="0"/>
          <w:numId w:val="23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Как изменился операционный цикл компании за анализируемый период (в году 365 дней)?</w:t>
      </w:r>
    </w:p>
    <w:p w14:paraId="2971144E" w14:textId="77777777" w:rsidR="00E80F3C" w:rsidRPr="006A4648" w:rsidRDefault="00E80F3C" w:rsidP="00A31FCB">
      <w:pPr>
        <w:widowControl w:val="0"/>
        <w:numPr>
          <w:ilvl w:val="0"/>
          <w:numId w:val="23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 xml:space="preserve">Согласуется ли динамика операционного цикла компании с текущей стратегией Компании </w:t>
      </w:r>
      <w:proofErr w:type="spellStart"/>
      <w:r w:rsidRPr="006A4648">
        <w:rPr>
          <w:rFonts w:ascii="Arial" w:hAnsi="Arial" w:cs="Arial"/>
          <w:bCs/>
          <w:i/>
          <w:iCs/>
        </w:rPr>
        <w:t>Lambda</w:t>
      </w:r>
      <w:proofErr w:type="spellEnd"/>
      <w:r w:rsidRPr="006A4648">
        <w:rPr>
          <w:rFonts w:ascii="Arial" w:hAnsi="Arial" w:cs="Arial"/>
          <w:bCs/>
          <w:i/>
          <w:iCs/>
        </w:rPr>
        <w:t>?</w:t>
      </w:r>
    </w:p>
    <w:p w14:paraId="751C6B9E" w14:textId="77777777" w:rsidR="00E80F3C" w:rsidRPr="006A4648" w:rsidRDefault="00E80F3C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51256993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1:</w:t>
      </w:r>
    </w:p>
    <w:p w14:paraId="234FFB9B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Коэффициент оборачиваемости дебиторской задолженности:</w:t>
      </w:r>
    </w:p>
    <w:p w14:paraId="4E741C8F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65DA5C6B">
          <v:shape id="_x0000_i1033" type="#_x0000_t75" alt="" style="width:213pt;height:44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6BC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0876BC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RT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5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40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(19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25 000)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vЈ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8,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14:paraId="57787D14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05186CFC">
          <v:shape id="_x0000_i1034" type="#_x0000_t75" alt="" style="width:213pt;height:44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C6D94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2C6D94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RT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6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39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(25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38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)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vЈ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12,3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</w:p>
    <w:p w14:paraId="44634E05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Коэффициент оборачиваемости запасов (IT):</w:t>
      </w:r>
    </w:p>
    <w:p w14:paraId="30B4E2EB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1519B98B">
          <v:shape id="_x0000_i1035" type="#_x0000_t75" alt="" style="width:201.6pt;height:44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65EA1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965EA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IT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5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300 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(7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60 000)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vЈ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4,6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</w:p>
    <w:p w14:paraId="267227B1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16EFD39A">
          <v:shape id="_x0000_i1036" type="#_x0000_t75" alt="" style="width:202.8pt;height:44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0787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A80787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IT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6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31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(6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9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)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vЈ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4,1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</w:p>
    <w:p w14:paraId="04696E5F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Для расчета коэффициент оборачиваемости кредиторской задолженности рассчитаем сумму счетов к оплате:</w:t>
      </w:r>
    </w:p>
    <w:p w14:paraId="5BBBE769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09958713">
          <v:shape id="_x0000_i1037" type="#_x0000_t75" alt="" style="width:309.6pt;height:27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010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1F0105&quot;&gt;&lt;m:oMathPara&gt;&lt;m:oMath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Э–?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 2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•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5=30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7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60 000=31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—В—Л—Б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.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—Г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.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µ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</w:p>
    <w:p w14:paraId="52A98A20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486BAC5C">
          <v:shape id="_x0000_i1038" type="#_x0000_t75" alt="" style="width:309.6pt;height:27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219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334219&quot;&gt;&lt;m:oMathPara&gt;&lt;m:oMath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Э–?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 2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•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6=31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+6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-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90 000=28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¬†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000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—В—Л—Б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.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—Г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.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µ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</w:p>
    <w:p w14:paraId="4D24C571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Коэффициент оборачиваемости кредиторской задолженности:</w:t>
      </w:r>
    </w:p>
    <w:p w14:paraId="16B75566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1253D943" w14:textId="46ED0DE4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PT</m:t>
              </m:r>
            </m:e>
            <m:sub>
              <m:r>
                <w:rPr>
                  <w:rFonts w:ascii="Cambria Math" w:hAnsi="Cambria Math" w:cs="Arial"/>
                </w:rPr>
                <m:t>20X5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 xml:space="preserve">310 000 </m:t>
              </m:r>
            </m:num>
            <m:den>
              <m:r>
                <w:rPr>
                  <w:rFonts w:ascii="Cambria Math" w:hAnsi="Cambria Math" w:cs="Arial"/>
                </w:rPr>
                <m:t>(18 000+42 000)÷2</m:t>
              </m:r>
            </m:den>
          </m:f>
          <m:r>
            <w:rPr>
              <w:rFonts w:ascii="Cambria Math" w:hAnsi="Cambria Math" w:cs="Arial"/>
            </w:rPr>
            <m:t>=10,33</m:t>
          </m:r>
        </m:oMath>
      </m:oMathPara>
    </w:p>
    <w:p w14:paraId="35C2A373" w14:textId="4B5D8484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iCs/>
                </w:rPr>
              </m:ctrlPr>
            </m:sSubPr>
            <m:e>
              <m:r>
                <w:rPr>
                  <w:rFonts w:ascii="Cambria Math" w:hAnsi="Cambria Math" w:cs="Arial"/>
                </w:rPr>
                <m:t>PT</m:t>
              </m:r>
            </m:e>
            <m:sub>
              <m:r>
                <w:rPr>
                  <w:rFonts w:ascii="Cambria Math" w:hAnsi="Cambria Math" w:cs="Arial"/>
                </w:rPr>
                <m:t>20X6</m:t>
              </m:r>
            </m:sub>
          </m:sSub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</w:rPr>
              </m:ctrlPr>
            </m:fPr>
            <m:num>
              <m:r>
                <w:rPr>
                  <w:rFonts w:ascii="Cambria Math" w:hAnsi="Cambria Math" w:cs="Arial"/>
                </w:rPr>
                <m:t>390 000</m:t>
              </m:r>
            </m:num>
            <m:den>
              <m:r>
                <w:rPr>
                  <w:rFonts w:ascii="Cambria Math" w:hAnsi="Cambria Math" w:cs="Arial"/>
                </w:rPr>
                <m:t>(42 000+30 000)÷2</m:t>
              </m:r>
            </m:den>
          </m:f>
          <m:r>
            <w:rPr>
              <w:rFonts w:ascii="Cambria Math" w:hAnsi="Cambria Math" w:cs="Arial"/>
            </w:rPr>
            <m:t>=7,78</m:t>
          </m:r>
        </m:oMath>
      </m:oMathPara>
    </w:p>
    <w:p w14:paraId="070550E4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71FCF3B2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2:</w:t>
      </w:r>
    </w:p>
    <w:tbl>
      <w:tblPr>
        <w:tblW w:w="5000" w:type="pc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851"/>
        <w:gridCol w:w="851"/>
        <w:gridCol w:w="1321"/>
        <w:gridCol w:w="1900"/>
        <w:gridCol w:w="1588"/>
      </w:tblGrid>
      <w:tr w:rsidR="00A31FCB" w:rsidRPr="006A4648" w14:paraId="136EF415" w14:textId="77777777" w:rsidTr="000B1EB1">
        <w:trPr>
          <w:trHeight w:val="340"/>
        </w:trPr>
        <w:tc>
          <w:tcPr>
            <w:tcW w:w="1978" w:type="pct"/>
            <w:shd w:val="clear" w:color="auto" w:fill="auto"/>
            <w:noWrap/>
            <w:vAlign w:val="bottom"/>
            <w:hideMark/>
          </w:tcPr>
          <w:p w14:paraId="101DEEB3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675B0664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20Х5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14:paraId="2A112177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20Х6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6E3DA4B9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6A4648">
              <w:rPr>
                <w:rFonts w:ascii="Arial" w:hAnsi="Arial" w:cs="Arial"/>
              </w:rPr>
              <w:t>Абс</w:t>
            </w:r>
            <w:proofErr w:type="spellEnd"/>
            <w:r w:rsidRPr="006A4648">
              <w:rPr>
                <w:rFonts w:ascii="Arial" w:hAnsi="Arial" w:cs="Arial"/>
              </w:rPr>
              <w:t>. изм.</w:t>
            </w:r>
          </w:p>
        </w:tc>
        <w:tc>
          <w:tcPr>
            <w:tcW w:w="882" w:type="pct"/>
            <w:shd w:val="clear" w:color="auto" w:fill="auto"/>
            <w:noWrap/>
            <w:vAlign w:val="center"/>
            <w:hideMark/>
          </w:tcPr>
          <w:p w14:paraId="4DE54CE2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Темп роста, %</w:t>
            </w: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0C367B8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Прирост, %</w:t>
            </w:r>
          </w:p>
        </w:tc>
      </w:tr>
      <w:tr w:rsidR="00A31FCB" w:rsidRPr="006A4648" w14:paraId="1B7561EE" w14:textId="77777777" w:rsidTr="000B1EB1">
        <w:trPr>
          <w:trHeight w:val="680"/>
        </w:trPr>
        <w:tc>
          <w:tcPr>
            <w:tcW w:w="1978" w:type="pct"/>
            <w:shd w:val="clear" w:color="auto" w:fill="auto"/>
            <w:vAlign w:val="bottom"/>
            <w:hideMark/>
          </w:tcPr>
          <w:p w14:paraId="22969562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Коэффициент оборачиваемости дебиторской задолженности (RT)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05ED9C95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          18,18 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079CBAA7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          12,38 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14:paraId="22B146D3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- 5,80   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14:paraId="05F6E24D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68,1%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6B5448AF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-31,9%</w:t>
            </w:r>
          </w:p>
        </w:tc>
      </w:tr>
      <w:tr w:rsidR="00A31FCB" w:rsidRPr="006A4648" w14:paraId="0E540EA6" w14:textId="77777777" w:rsidTr="000B1EB1">
        <w:trPr>
          <w:trHeight w:val="340"/>
        </w:trPr>
        <w:tc>
          <w:tcPr>
            <w:tcW w:w="1978" w:type="pct"/>
            <w:shd w:val="clear" w:color="auto" w:fill="auto"/>
            <w:vAlign w:val="bottom"/>
            <w:hideMark/>
          </w:tcPr>
          <w:p w14:paraId="013AA0C9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Коэффициент оборачиваемости запасов (IT)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136F0C6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            4,62 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73BFA6C8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            4,13 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14:paraId="1A6E3D92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-0,48   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14:paraId="123CC7B5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89,6%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40C63109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-10,4%</w:t>
            </w:r>
          </w:p>
        </w:tc>
      </w:tr>
      <w:tr w:rsidR="00A31FCB" w:rsidRPr="006A4648" w14:paraId="5EBDDEC9" w14:textId="77777777" w:rsidTr="000B1EB1">
        <w:trPr>
          <w:trHeight w:val="395"/>
        </w:trPr>
        <w:tc>
          <w:tcPr>
            <w:tcW w:w="1978" w:type="pct"/>
            <w:shd w:val="clear" w:color="auto" w:fill="auto"/>
            <w:vAlign w:val="bottom"/>
            <w:hideMark/>
          </w:tcPr>
          <w:p w14:paraId="49C2AAC1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Коэффициент оборачиваемости кредиторской задолженности (PT)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4C1D8DA5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          10,33 </w:t>
            </w:r>
          </w:p>
        </w:tc>
        <w:tc>
          <w:tcPr>
            <w:tcW w:w="395" w:type="pct"/>
            <w:shd w:val="clear" w:color="auto" w:fill="auto"/>
            <w:vAlign w:val="bottom"/>
            <w:hideMark/>
          </w:tcPr>
          <w:p w14:paraId="24CFE37C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            7,78 </w:t>
            </w:r>
          </w:p>
        </w:tc>
        <w:tc>
          <w:tcPr>
            <w:tcW w:w="613" w:type="pct"/>
            <w:shd w:val="clear" w:color="auto" w:fill="auto"/>
            <w:noWrap/>
            <w:vAlign w:val="bottom"/>
            <w:hideMark/>
          </w:tcPr>
          <w:p w14:paraId="5656DF24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-2,56   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14:paraId="5DBB52C6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75,3%</w:t>
            </w:r>
          </w:p>
        </w:tc>
        <w:tc>
          <w:tcPr>
            <w:tcW w:w="737" w:type="pct"/>
            <w:shd w:val="clear" w:color="auto" w:fill="auto"/>
            <w:noWrap/>
            <w:vAlign w:val="bottom"/>
            <w:hideMark/>
          </w:tcPr>
          <w:p w14:paraId="766368F1" w14:textId="77777777" w:rsidR="00A31FCB" w:rsidRPr="006A4648" w:rsidRDefault="00A31FCB" w:rsidP="00A31FCB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-24,7%</w:t>
            </w:r>
          </w:p>
        </w:tc>
      </w:tr>
    </w:tbl>
    <w:p w14:paraId="35189AF7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BFDB652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За анализируемый период оборачиваемость дебиторской задолженности, запасов и кредиторской задолженности уменьшились на 5,8 (31,9%), 0,48(10,4%) и 2,56(24,7%) соответственно. Все это свидетельствует о снижении уровня деловой активности компании, а, следовательно, об увеличении продолжительности ее операционного цикла. Среди основных причинам снижения деловой активности следует выделить:</w:t>
      </w:r>
    </w:p>
    <w:p w14:paraId="1F48314C" w14:textId="77777777" w:rsidR="00A31FCB" w:rsidRPr="006A4648" w:rsidRDefault="00A31FCB" w:rsidP="00A31FCB">
      <w:pPr>
        <w:widowControl w:val="0"/>
        <w:numPr>
          <w:ilvl w:val="0"/>
          <w:numId w:val="25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6A4648">
        <w:rPr>
          <w:rFonts w:ascii="Arial" w:hAnsi="Arial" w:cs="Arial"/>
        </w:rPr>
        <w:t>сокращение</w:t>
      </w:r>
      <w:proofErr w:type="gramEnd"/>
      <w:r w:rsidRPr="006A4648">
        <w:rPr>
          <w:rFonts w:ascii="Arial" w:hAnsi="Arial" w:cs="Arial"/>
        </w:rPr>
        <w:t xml:space="preserve"> объемов продаж микрочипов на 10 000 тыс. у. е. (2,5%) и суммы счетов к оплате на 30 000 тыс. у. е. (9,7%);</w:t>
      </w:r>
    </w:p>
    <w:p w14:paraId="2F97EB5B" w14:textId="77777777" w:rsidR="00A31FCB" w:rsidRPr="006A4648" w:rsidRDefault="00A31FCB" w:rsidP="00A31FCB">
      <w:pPr>
        <w:widowControl w:val="0"/>
        <w:numPr>
          <w:ilvl w:val="0"/>
          <w:numId w:val="25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proofErr w:type="gramStart"/>
      <w:r w:rsidRPr="006A4648">
        <w:rPr>
          <w:rFonts w:ascii="Arial" w:hAnsi="Arial" w:cs="Arial"/>
        </w:rPr>
        <w:t>рост</w:t>
      </w:r>
      <w:proofErr w:type="gramEnd"/>
      <w:r w:rsidRPr="006A4648">
        <w:rPr>
          <w:rFonts w:ascii="Arial" w:hAnsi="Arial" w:cs="Arial"/>
        </w:rPr>
        <w:t xml:space="preserve"> средних величин краткосрочной дебиторской и кредиторской задолженностей и запасов на 9 500 тыс. у. е. (43,2%), 6 000 тыс. у. е. (20,0%) и 10 000 тыс. у. е. (15,4%) соответственно.</w:t>
      </w:r>
    </w:p>
    <w:p w14:paraId="722CC51E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 xml:space="preserve"> </w:t>
      </w:r>
    </w:p>
    <w:p w14:paraId="3A92FF8B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3:</w:t>
      </w:r>
    </w:p>
    <w:p w14:paraId="346243D9" w14:textId="77777777" w:rsidR="00A31FCB" w:rsidRPr="006A4648" w:rsidRDefault="00A31FCB" w:rsidP="00A31FCB">
      <w:pPr>
        <w:widowControl w:val="0"/>
        <w:numPr>
          <w:ilvl w:val="0"/>
          <w:numId w:val="2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Операционный цикл — это период времени с момента поступления сырья и материалов на склад до момента поступления денег на счета компании за реализованную продукцию (либо до момента отгрузки продукции, если предприятие работает по предоплате).</w:t>
      </w:r>
    </w:p>
    <w:p w14:paraId="38D1B932" w14:textId="77777777" w:rsidR="00A31FCB" w:rsidRPr="006A4648" w:rsidRDefault="00A31FCB" w:rsidP="00A31FCB">
      <w:pPr>
        <w:widowControl w:val="0"/>
        <w:numPr>
          <w:ilvl w:val="0"/>
          <w:numId w:val="2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 xml:space="preserve">Рассчитаем операционный цикл к Компании </w:t>
      </w:r>
      <w:proofErr w:type="spellStart"/>
      <w:r w:rsidRPr="006A4648">
        <w:rPr>
          <w:rFonts w:ascii="Arial" w:hAnsi="Arial" w:cs="Arial"/>
          <w:i/>
          <w:iCs/>
        </w:rPr>
        <w:t>Lambda</w:t>
      </w:r>
      <w:proofErr w:type="spellEnd"/>
      <w:r w:rsidRPr="006A4648">
        <w:rPr>
          <w:rFonts w:ascii="Arial" w:hAnsi="Arial" w:cs="Arial"/>
        </w:rPr>
        <w:t>:</w:t>
      </w:r>
    </w:p>
    <w:p w14:paraId="60BA7314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Оборачиваемость дебиторской задолженности в днях (RTD):</w:t>
      </w:r>
    </w:p>
    <w:p w14:paraId="6BDD9DC8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65C011B2">
          <v:shape id="_x0000_i1039" type="#_x0000_t75" alt="" style="width:141pt;height:42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AEC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9B1AEC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RTD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5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365 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8,18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20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і–љ–µ–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</w:p>
    <w:p w14:paraId="2FFAE17E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1473D66C">
          <v:shape id="_x0000_i1040" type="#_x0000_t75" alt="" style="width:142.8pt;height:42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5DF6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2E5DF6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RTD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6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365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12,38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29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і–љ–µ–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</w:p>
    <w:p w14:paraId="46A95E8A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Оборачиваемость запасов в днях (ITD):</w:t>
      </w:r>
    </w:p>
    <w:p w14:paraId="6A9C9DB6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3AF5B145">
          <v:shape id="_x0000_i1041" type="#_x0000_t75" alt="" style="width:133.8pt;height:43.2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77DB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F77DB9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ITD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5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365 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4,62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79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і–љ–µ–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</w:p>
    <w:p w14:paraId="155B3732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7E9E7B34">
          <v:shape id="_x0000_i1042" type="#_x0000_t75" alt="" style="width:133.2pt;height:43.2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35A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4F035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ITD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6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fPr&gt;&lt;m:num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365&lt;/m:t&gt;&lt;/m:r&gt;&lt;/m:num&gt;&lt;m:den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4,13&lt;/m:t&gt;&lt;/m:r&gt;&lt;/m:den&gt;&lt;/m:f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88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і–љ–µ–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14:paraId="6761381A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Операционный цикл (ОС):</w:t>
      </w:r>
    </w:p>
    <w:p w14:paraId="17B22D77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20E9839C">
          <v:shape id="_x0000_i1043" type="#_x0000_t75" alt="" style="width:147pt;height:27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2DF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FE42DF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OC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5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20+79=99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і–љ–µ–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14:paraId="2986F6EA" w14:textId="77777777" w:rsidR="00A31FCB" w:rsidRPr="006A4648" w:rsidRDefault="00A31FCB" w:rsidP="00A31FCB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w:r w:rsidRPr="006A4648">
        <w:rPr>
          <w:rFonts w:ascii="Arial" w:hAnsi="Arial" w:cs="Arial"/>
        </w:rPr>
        <w:pict w14:anchorId="396ACC1E">
          <v:shape id="_x0000_i1044" type="#_x0000_t75" alt="" style="width:153pt;height:27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8B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2C0A8B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i/&gt;&lt;w:i-cs/&gt;&lt;w:color w:val=&quot;000000&quot;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OC&lt;/m:t&gt;&lt;/m:r&gt;&lt;/m:e&gt;&lt;m: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20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/w:rPr&gt;&lt;m:t&gt;X&lt;/m:t&gt;&lt;/m:r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6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000000&quot;/&gt;&lt;w:sz w:val=&quot;24&quot;/&gt;&lt;/w:rPr&gt;&lt;m:t&gt;=29+88=118 &lt;/m:t&gt;&lt;/m:r&gt;&lt;m:r&gt;&lt;w:rPr&gt;&lt;w:rFonts w:ascii=&quot;Cambria Math&quot; w:fareast=&quot;Times New Roman&quot; w:h-ansi=&quot;Times New Roman&quot;/&gt;&lt;wx:font wx:val=&quot;Times New Roman&quot;/&gt;&lt;w:i/&gt;&lt;w:color w:val=&quot;000000&quot;/&gt;&lt;w:sz w:val=&quot;24&quot;/&gt;&lt;/w:rPr&gt;&lt;m:t&gt;–і–љ–µ–є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14:paraId="39BB29D4" w14:textId="77777777" w:rsidR="00A31FCB" w:rsidRPr="006A4648" w:rsidRDefault="00A31FCB" w:rsidP="00A31FCB">
      <w:pPr>
        <w:widowControl w:val="0"/>
        <w:numPr>
          <w:ilvl w:val="0"/>
          <w:numId w:val="24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</w:rPr>
        <w:t xml:space="preserve">Увеличение операционного цикла компании свидетельствует о снижении скорости функционирования компании. В условиях растущего спроса и ограниченности производственных мощностей, Компания должна добиваться сокращения продолжительности операционного цикла и, как следствие, увеличения производительности мощностей.  Для сокращения продолжительности операционного цикла Компания может использовать систему скидок, мотивирующую дебиторов к более быстрому погашению дебиторской задолженности, или </w:t>
      </w:r>
      <w:proofErr w:type="spellStart"/>
      <w:r w:rsidRPr="006A4648">
        <w:rPr>
          <w:rFonts w:ascii="Arial" w:hAnsi="Arial" w:cs="Arial"/>
        </w:rPr>
        <w:t>факторинговые</w:t>
      </w:r>
      <w:proofErr w:type="spellEnd"/>
      <w:r w:rsidRPr="006A4648">
        <w:rPr>
          <w:rFonts w:ascii="Arial" w:hAnsi="Arial" w:cs="Arial"/>
        </w:rPr>
        <w:t xml:space="preserve"> операции, которые также будут направлены на быстрый возврат дебиторской задолженности в форме денежных поступлений на счета компании.</w:t>
      </w:r>
    </w:p>
    <w:p w14:paraId="7133A8A9" w14:textId="77777777" w:rsidR="00A31FCB" w:rsidRPr="006A4648" w:rsidRDefault="00A31FCB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232E7793" w14:textId="77777777" w:rsidR="00DF793D" w:rsidRPr="006A4648" w:rsidRDefault="00DF793D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48ADF7D3" w14:textId="77777777" w:rsidR="00DF793D" w:rsidRPr="006A4648" w:rsidRDefault="00DF793D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436EBD94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bookmarkStart w:id="2" w:name="_Toc104291332"/>
      <w:r w:rsidRPr="006A4648">
        <w:rPr>
          <w:rFonts w:ascii="Arial" w:hAnsi="Arial" w:cs="Arial"/>
          <w:b/>
          <w:bCs/>
          <w:lang w:val="x-none"/>
        </w:rPr>
        <w:t xml:space="preserve">Задача </w:t>
      </w:r>
      <w:r w:rsidRPr="006A4648">
        <w:rPr>
          <w:rFonts w:ascii="Arial" w:hAnsi="Arial" w:cs="Arial"/>
          <w:b/>
          <w:bCs/>
        </w:rPr>
        <w:t>3</w:t>
      </w:r>
      <w:r w:rsidRPr="006A4648">
        <w:rPr>
          <w:rFonts w:ascii="Arial" w:hAnsi="Arial" w:cs="Arial"/>
          <w:b/>
          <w:bCs/>
          <w:lang w:val="x-none"/>
        </w:rPr>
        <w:t xml:space="preserve"> (20 баллов)</w:t>
      </w:r>
      <w:bookmarkEnd w:id="2"/>
    </w:p>
    <w:p w14:paraId="0A6B9F73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lang w:val="x-none"/>
        </w:rPr>
      </w:pPr>
    </w:p>
    <w:p w14:paraId="5DD0B998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 xml:space="preserve">Компания </w:t>
      </w:r>
      <w:proofErr w:type="spellStart"/>
      <w:r w:rsidRPr="006A4648">
        <w:rPr>
          <w:rFonts w:ascii="Arial" w:hAnsi="Arial" w:cs="Arial"/>
          <w:i/>
          <w:iCs/>
        </w:rPr>
        <w:t>Quattuor</w:t>
      </w:r>
      <w:proofErr w:type="spellEnd"/>
      <w:r w:rsidRPr="006A4648">
        <w:rPr>
          <w:rFonts w:ascii="Arial" w:hAnsi="Arial" w:cs="Arial"/>
        </w:rPr>
        <w:t xml:space="preserve"> специализируется на сборке USB-модемов. Ежеквартальная потребность компании в комплектующих </w:t>
      </w:r>
      <w:r w:rsidRPr="006A4648">
        <w:rPr>
          <w:rFonts w:ascii="Arial" w:hAnsi="Arial" w:cs="Arial"/>
          <w:i/>
          <w:iCs/>
        </w:rPr>
        <w:t>типа A</w:t>
      </w:r>
      <w:r w:rsidRPr="006A4648">
        <w:rPr>
          <w:rFonts w:ascii="Arial" w:hAnsi="Arial" w:cs="Arial"/>
        </w:rPr>
        <w:t xml:space="preserve"> составляет 80 000 шт., которые компания приобретает по цене 0,4 у. е. за штуку. Затраты на размещение одного заказа, его приемку и проверку составляют 20 у. е. Издержки по хранению 1 единицы комплектующих типа А равны 0,2 у.е. в квартал.  В настоящее время комплектующих</w:t>
      </w:r>
      <w:r w:rsidRPr="006A4648">
        <w:rPr>
          <w:rFonts w:ascii="Arial" w:hAnsi="Arial" w:cs="Arial"/>
          <w:i/>
          <w:iCs/>
        </w:rPr>
        <w:t xml:space="preserve"> типа A</w:t>
      </w:r>
      <w:r w:rsidRPr="006A4648">
        <w:rPr>
          <w:rFonts w:ascii="Arial" w:hAnsi="Arial" w:cs="Arial"/>
        </w:rPr>
        <w:t xml:space="preserve"> поступают в Компания </w:t>
      </w:r>
      <w:proofErr w:type="spellStart"/>
      <w:r w:rsidRPr="006A4648">
        <w:rPr>
          <w:rFonts w:ascii="Arial" w:hAnsi="Arial" w:cs="Arial"/>
          <w:i/>
          <w:iCs/>
        </w:rPr>
        <w:t>Quattuor</w:t>
      </w:r>
      <w:proofErr w:type="spellEnd"/>
      <w:r w:rsidRPr="006A4648">
        <w:rPr>
          <w:rFonts w:ascii="Arial" w:hAnsi="Arial" w:cs="Arial"/>
        </w:rPr>
        <w:t xml:space="preserve"> партиями по 4707 шт.  </w:t>
      </w:r>
      <w:proofErr w:type="gramStart"/>
      <w:r w:rsidRPr="006A4648">
        <w:rPr>
          <w:rFonts w:ascii="Arial" w:hAnsi="Arial" w:cs="Arial"/>
        </w:rPr>
        <w:t>комплектующих</w:t>
      </w:r>
      <w:proofErr w:type="gramEnd"/>
      <w:r w:rsidRPr="006A4648">
        <w:rPr>
          <w:rFonts w:ascii="Arial" w:hAnsi="Arial" w:cs="Arial"/>
        </w:rPr>
        <w:t xml:space="preserve"> в каждой партии. Перед компанией стоит задача по оптимизации затрат, связанных с организацией поставок и хранением комплектующих.</w:t>
      </w:r>
    </w:p>
    <w:p w14:paraId="2B6CEC9D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0CBE0833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1 (10 баллов)</w:t>
      </w:r>
    </w:p>
    <w:p w14:paraId="714D32BD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Рассчитайте оптимальный размер партии заказа и уровень совокупных затрат компании на удовлетворение квартальной потребности в комплектующих типа А. (В квартале 90 дней)</w:t>
      </w:r>
    </w:p>
    <w:p w14:paraId="39A06EED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5ACC5416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2 (5 баллов)</w:t>
      </w:r>
    </w:p>
    <w:p w14:paraId="6BC2AF99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Как изменятся совокупные затраты компании на запасы при снижении затрат на хранение 1 ед. запасов до 0,13 у.е. в квартал и затрат на организацию заказа одной партии до 18 у.е.</w:t>
      </w:r>
    </w:p>
    <w:p w14:paraId="26D77818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326FFC5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3 (5 баллов)</w:t>
      </w:r>
    </w:p>
    <w:p w14:paraId="7A2EF43E" w14:textId="77777777" w:rsidR="00DF793D" w:rsidRPr="006A4648" w:rsidRDefault="00DF793D" w:rsidP="00DF793D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  <w:bCs/>
        </w:rPr>
        <w:t>При привлечении займов компания для оценки своего положения использует коэффициенты покрытия. Что понимается под коэффициентами покрытия и что они оценивают?</w:t>
      </w:r>
    </w:p>
    <w:p w14:paraId="5509470C" w14:textId="77777777" w:rsidR="00DF793D" w:rsidRPr="006A4648" w:rsidRDefault="00DF793D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7908674E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1:</w:t>
      </w:r>
    </w:p>
    <w:p w14:paraId="52700416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Рассчитаем оптимальный размер партии заказа:</w:t>
      </w:r>
    </w:p>
    <w:p w14:paraId="2E59976F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</w:rPr>
      </w:pPr>
      <w:r w:rsidRPr="006A4648">
        <w:rPr>
          <w:rFonts w:ascii="Arial" w:hAnsi="Arial" w:cs="Arial"/>
        </w:rPr>
        <w:pict w14:anchorId="497EAD90">
          <v:shape id="_x0000_i1057" type="#_x0000_t75" alt="" style="width:187.8pt;height:57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66758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766758&quot;&gt;&lt;m:oMathPara&gt;&lt;m:oMath&gt;&lt;m:r&gt;&lt;w:rPr&gt;&lt;w:rFonts w:ascii=&quot;Cambria Math&quot; w:h-ansi=&quot;Cambria Math&quot;/&gt;&lt;wx:font wx:val=&quot;Cambria Math&quot;/&gt;&lt;w:i/&gt;&lt;w:sz w:val=&quot;24&quot;/&gt;&lt;/w:rPr&gt;&lt;m:t&gt;EOQ&lt;/m:t&gt;&lt;/m:r&gt;&lt;m:r&gt;&lt;w:rPr&gt;&lt;w:rFonts w:ascii=&quot;Cambria Math&quot; w:h-ansi=&quot;Times New Roman&quot;/&gt;&lt;wx:font wx:val=&quot;Cambria Math&quot;/&gt;&lt;w:i/&gt;&lt;w:sz w:val=&quot;24&quot;/&gt;&lt;/w:rPr&gt;&lt;m:t&gt;=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4&quot;/&gt;&lt;/w:rPr&gt;&lt;/m:ctrlPr&gt;&lt;/m:radPr&gt;&lt;m:deg/&gt;&lt;m:e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2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80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0,2&lt;/m:t&gt;&lt;/m:r&gt;&lt;/m:den&gt;&lt;/m:f&gt;&lt;/m:e&gt;&lt;/m:rad&gt;&lt;m:r&gt;&lt;w:rPr&gt;&lt;w:rFonts w:ascii=&quot;Cambria Math&quot; w:h-ansi=&quot;Times New Roman&quot;/&gt;&lt;wx:font wx:val=&quot;Cambria Math&quot;/&gt;&lt;w:i/&gt;&lt;w:sz w:val=&quot;24&quot;/&gt;&lt;/w:rPr&gt;&lt;m:t&gt;=4000 &lt;/m:t&gt;&lt;/m:r&gt;&lt;m:r&gt;&lt;w:rPr&gt;&lt;w:rFonts w:ascii=&quot;Cambria Math&quot; w:h-ansi=&quot;Times New Roman&quot;/&gt;&lt;wx:font wx:val=&quot;Times New Roman&quot;/&gt;&lt;w:i/&gt;&lt;w:sz w:val=&quot;24&quot;/&gt;&lt;/w:rPr&gt;&lt;m:t&gt;–µ–і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14:paraId="3E135631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Совокупные затраты компании на закуп, поставку и складское хранение запасов при Q (EOQ) = 4000 ед. составят:</w:t>
      </w:r>
    </w:p>
    <w:p w14:paraId="06DE599D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pict w14:anchorId="1BD53D90">
          <v:shape id="_x0000_i1058" type="#_x0000_t75" alt="" style="width:354.6pt;height:41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67414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967414&quot;&gt;&lt;m:oMathPara&gt;&lt;m:oMath&gt;&lt;m:r&gt;&lt;w:rPr&gt;&lt;w:rFonts w:ascii=&quot;Cambria Math&quot; w:h-ansi=&quot;Cambria Math&quot;/&gt;&lt;wx:font wx:val=&quot;Cambria Math&quot;/&gt;&lt;w:i/&gt;&lt;w:sz w:val=&quot;24&quot;/&gt;&lt;/w:rPr&gt;&lt;m:t&gt;T&lt;/m:t&gt;&lt;/m:r&gt;&lt;m:sSub&gt;&lt;m:sSubPr&gt;&lt;m:ctrlPr&gt;&lt;w:rPr&gt;&lt;w:rFonts w:ascii=&quot;Cambria Math&quot; w:h-ansi=&quot;Times New Roman&quot;/&gt;&lt;wx:font wx:val=&quot;Cambria Math&quot;/&gt;&lt;w:i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/w:rPr&gt;&lt;m:t&gt;Q&lt;/m:t&gt;&lt;/m:r&gt;&lt;m:r&gt;&lt;w:rPr&gt;&lt;w:rFonts w:ascii=&quot;Cambria Math&quot; w:h-ansi=&quot;Times New Roman&quot;/&gt;&lt;wx:font wx:val=&quot;Cambria Math&quot;/&gt;&lt;w:i/&gt;&lt;w:sz w:val=&quot;24&quot;/&gt;&lt;/w:rPr&gt;&lt;m:t&gt;=4000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800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0,4+800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2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4000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+0,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4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=32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800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14:paraId="1B209E46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Совокупные затраты компании на закуп, поставку и складское хранение запасов при Q = 4707 ед. составит:</w:t>
      </w:r>
    </w:p>
    <w:p w14:paraId="4D64ACC9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pict w14:anchorId="5EA78564">
          <v:shape id="_x0000_i1059" type="#_x0000_t75" alt="" style="width:354.6pt;height:41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45E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F4045E&quot;&gt;&lt;m:oMathPara&gt;&lt;m:oMath&gt;&lt;m:r&gt;&lt;w:rPr&gt;&lt;w:rFonts w:ascii=&quot;Cambria Math&quot; w:h-ansi=&quot;Cambria Math&quot;/&gt;&lt;wx:font wx:val=&quot;Cambria Math&quot;/&gt;&lt;w:i/&gt;&lt;w:sz w:val=&quot;24&quot;/&gt;&lt;/w:rPr&gt;&lt;m:t&gt;T&lt;/m:t&gt;&lt;/m:r&gt;&lt;m:sSub&gt;&lt;m:sSubPr&gt;&lt;m:ctrlPr&gt;&lt;w:rPr&gt;&lt;w:rFonts w:ascii=&quot;Cambria Math&quot; w:h-ansi=&quot;Times New Roman&quot;/&gt;&lt;wx:font wx:val=&quot;Cambria Math&quot;/&gt;&lt;w:i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/w:rPr&gt;&lt;m:t&gt;Q&lt;/m:t&gt;&lt;/m:r&gt;&lt;m:r&gt;&lt;w:rPr&gt;&lt;w:rFonts w:ascii=&quot;Cambria Math&quot; w:h-ansi=&quot;Times New Roman&quot;/&gt;&lt;wx:font wx:val=&quot;Cambria Math&quot;/&gt;&lt;w:i/&gt;&lt;w:sz w:val=&quot;24&quot;/&gt;&lt;/w:rPr&gt;&lt;m:t&gt;=4707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800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0,4+800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2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4707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+0,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4707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=32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811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14:paraId="2A456E31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Расчёты показали, что действующий порядок закупки запасов отклоняется от оптимального размера заказа, следствием чего является увеличение совокупных затрат на запасы на 11 у.е.</w:t>
      </w:r>
    </w:p>
    <w:p w14:paraId="44A1191B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734CE956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2:</w:t>
      </w:r>
    </w:p>
    <w:p w14:paraId="68A081D9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Совокупные затраты компании на закуп, поставку и складское хранение запасов при Q = 4707 ед. составит:</w:t>
      </w:r>
    </w:p>
    <w:p w14:paraId="70A25A8A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pict w14:anchorId="5BB5437D">
          <v:shape id="_x0000_i1060" type="#_x0000_t75" alt="" style="width:362.4pt;height:41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3E9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2873E9&quot;&gt;&lt;m:oMathPara&gt;&lt;m:oMath&gt;&lt;m:r&gt;&lt;w:rPr&gt;&lt;w:rFonts w:ascii=&quot;Cambria Math&quot; w:h-ansi=&quot;Cambria Math&quot;/&gt;&lt;wx:font wx:val=&quot;Cambria Math&quot;/&gt;&lt;w:i/&gt;&lt;w:sz w:val=&quot;24&quot;/&gt;&lt;/w:rPr&gt;&lt;m:t&gt;T&lt;/m:t&gt;&lt;/m:r&gt;&lt;m:sSub&gt;&lt;m:sSubPr&gt;&lt;m:ctrlPr&gt;&lt;w:rPr&gt;&lt;w:rFonts w:ascii=&quot;Cambria Math&quot; w:h-ansi=&quot;Times New Roman&quot;/&gt;&lt;wx:font wx:val=&quot;Cambria Math&quot;/&gt;&lt;w:i/&gt;&lt;w:sz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/w:rPr&gt;&lt;m:t&gt;C&lt;/m:t&gt;&lt;/m:r&gt;&lt;/m:e&gt;&lt;m:sub&gt;&lt;m:r&gt;&lt;w:rPr&gt;&lt;w:rFonts w:ascii=&quot;Cambria Math&quot; w:h-ansi=&quot;Cambria Math&quot;/&gt;&lt;wx:font wx:val=&quot;Cambria Math&quot;/&gt;&lt;w:i/&gt;&lt;w:sz w:val=&quot;24&quot;/&gt;&lt;/w:rPr&gt;&lt;m:t&gt;Q&lt;/m:t&gt;&lt;/m:r&gt;&lt;m:r&gt;&lt;w:rPr&gt;&lt;w:rFonts w:ascii=&quot;Cambria Math&quot; w:h-ansi=&quot;Times New Roman&quot;/&gt;&lt;wx:font wx:val=&quot;Cambria Math&quot;/&gt;&lt;w:i/&gt;&lt;w:sz w:val=&quot;24&quot;/&gt;&lt;/w:rPr&gt;&lt;m:t&gt;=4707&lt;/m:t&gt;&lt;/m:r&gt;&lt;/m:sub&gt;&lt;/m:sSub&gt;&lt;m:r&gt;&lt;w:rPr&gt;&lt;w:rFonts w:ascii=&quot;Cambria Math&quot; w:h-ansi=&quot;Times New Roman&quot;/&gt;&lt;wx:font wx:val=&quot;Cambria Math&quot;/&gt;&lt;w:i/&gt;&lt;w:sz w:val=&quot;24&quot;/&gt;&lt;/w:rPr&gt;&lt;m:t&gt;=800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0,4+800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8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4707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+0,13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4707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2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=32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612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14:paraId="1F7851E0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Cs/>
        </w:rPr>
      </w:pPr>
      <w:r w:rsidRPr="006A4648">
        <w:rPr>
          <w:rFonts w:ascii="Arial" w:hAnsi="Arial" w:cs="Arial"/>
          <w:iCs/>
        </w:rPr>
        <w:t xml:space="preserve">Снижение стоимости организации заказа и затрат на услуги хранения позволят сократить совокупные издержки компании. При этом текущий размер партии заказа будет соответствовать оптимальному размеру, что обеспечит Компании минимальный уровень затрат на </w:t>
      </w:r>
      <w:proofErr w:type="spellStart"/>
      <w:r w:rsidRPr="006A4648">
        <w:rPr>
          <w:rFonts w:ascii="Arial" w:hAnsi="Arial" w:cs="Arial"/>
          <w:iCs/>
        </w:rPr>
        <w:t>запасы.ё</w:t>
      </w:r>
      <w:proofErr w:type="spellEnd"/>
    </w:p>
    <w:p w14:paraId="65E9CE06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Cs/>
        </w:rPr>
      </w:pPr>
    </w:p>
    <w:p w14:paraId="5591993D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</w:rPr>
      </w:pPr>
      <w:r w:rsidRPr="006A4648">
        <w:rPr>
          <w:rFonts w:ascii="Arial" w:hAnsi="Arial" w:cs="Arial"/>
        </w:rPr>
        <w:pict w14:anchorId="53EAFD68">
          <v:shape id="_x0000_i1061" type="#_x0000_t75" alt="" style="width:187.8pt;height:57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0F48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ED0F48&quot;&gt;&lt;m:oMathPara&gt;&lt;m:oMath&gt;&lt;m:r&gt;&lt;w:rPr&gt;&lt;w:rFonts w:ascii=&quot;Cambria Math&quot; w:h-ansi=&quot;Cambria Math&quot;/&gt;&lt;wx:font wx:val=&quot;Cambria Math&quot;/&gt;&lt;w:i/&gt;&lt;w:sz w:val=&quot;24&quot;/&gt;&lt;/w:rPr&gt;&lt;m:t&gt;EOQ&lt;/m:t&gt;&lt;/m:r&gt;&lt;m:r&gt;&lt;w:rPr&gt;&lt;w:rFonts w:ascii=&quot;Cambria Math&quot; w:h-ansi=&quot;Times New Roman&quot;/&gt;&lt;wx:font wx:val=&quot;Cambria Math&quot;/&gt;&lt;w:i/&gt;&lt;w:sz w:val=&quot;24&quot;/&gt;&lt;/w:rPr&gt;&lt;m:t&gt;=&lt;/m:t&gt;&lt;/m:r&gt;&lt;m:rad&gt;&lt;m:radPr&gt;&lt;m:degHide m:val=&quot;on&quot;/&gt;&lt;m:ctrlPr&gt;&lt;w:rPr&gt;&lt;w:rFonts w:ascii=&quot;Cambria Math&quot; w:h-ansi=&quot;Times New Roman&quot;/&gt;&lt;wx:font wx:val=&quot;Cambria Math&quot;/&gt;&lt;w:i/&gt;&lt;w:sz w:val=&quot;24&quot;/&gt;&lt;/w:rPr&gt;&lt;/m:ctrlPr&gt;&lt;/m:radPr&gt;&lt;m:deg/&gt;&lt;m:e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2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18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r&gt;&lt;w:rPr&gt;&lt;w:rFonts w:ascii=&quot;Cambria Math&quot; w:h-ansi=&quot;Times New Roman&quot;/&gt;&lt;wx:font wx:val=&quot;Cambria Math&quot;/&gt;&lt;w:i/&gt;&lt;w:sz w:val=&quot;24&quot;/&gt;&lt;/w:rPr&gt;&lt;m:t&gt;80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0,13&lt;/m:t&gt;&lt;/m:r&gt;&lt;/m:den&gt;&lt;/m:f&gt;&lt;/m:e&gt;&lt;/m:rad&gt;&lt;m:r&gt;&lt;w:rPr&gt;&lt;w:rFonts w:ascii=&quot;Cambria Math&quot; w:h-ansi=&quot;Times New Roman&quot;/&gt;&lt;wx:font wx:val=&quot;Cambria Math&quot;/&gt;&lt;w:i/&gt;&lt;w:sz w:val=&quot;24&quot;/&gt;&lt;/w:rPr&gt;&lt;m:t&gt;=4707 &lt;/m:t&gt;&lt;/m:r&gt;&lt;m:r&gt;&lt;w:rPr&gt;&lt;w:rFonts w:ascii=&quot;Cambria Math&quot; w:h-ansi=&quot;Times New Roman&quot;/&gt;&lt;wx:font wx:val=&quot;Times New Roman&quot;/&gt;&lt;w:i/&gt;&lt;w:sz w:val=&quot;24&quot;/&gt;&lt;/w:rPr&gt;&lt;m:t&gt;–µ–і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14:paraId="4DB0A9ED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3:</w:t>
      </w:r>
    </w:p>
    <w:p w14:paraId="0D73D11A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Коэффициенты покрытия (</w:t>
      </w:r>
      <w:proofErr w:type="spellStart"/>
      <w:r w:rsidRPr="006A4648">
        <w:rPr>
          <w:rFonts w:ascii="Arial" w:hAnsi="Arial" w:cs="Arial"/>
        </w:rPr>
        <w:t>coverage</w:t>
      </w:r>
      <w:proofErr w:type="spellEnd"/>
      <w:r w:rsidRPr="006A4648">
        <w:rPr>
          <w:rFonts w:ascii="Arial" w:hAnsi="Arial" w:cs="Arial"/>
        </w:rPr>
        <w:t xml:space="preserve"> </w:t>
      </w:r>
      <w:proofErr w:type="spellStart"/>
      <w:r w:rsidRPr="006A4648">
        <w:rPr>
          <w:rFonts w:ascii="Arial" w:hAnsi="Arial" w:cs="Arial"/>
        </w:rPr>
        <w:t>ratios</w:t>
      </w:r>
      <w:proofErr w:type="spellEnd"/>
      <w:r w:rsidRPr="006A4648">
        <w:rPr>
          <w:rFonts w:ascii="Arial" w:hAnsi="Arial" w:cs="Arial"/>
        </w:rPr>
        <w:t>) предназначены для сопоставления финансовых обязательств фирмы с ее способностью обслуживать и погашать (покрывать) их. Примером коэффициентов покрытия является коэффициент покрытия процентов (</w:t>
      </w:r>
      <w:proofErr w:type="spellStart"/>
      <w:r w:rsidRPr="006A4648">
        <w:rPr>
          <w:rFonts w:ascii="Arial" w:hAnsi="Arial" w:cs="Arial"/>
        </w:rPr>
        <w:t>interest</w:t>
      </w:r>
      <w:proofErr w:type="spellEnd"/>
      <w:r w:rsidRPr="006A4648">
        <w:rPr>
          <w:rFonts w:ascii="Arial" w:hAnsi="Arial" w:cs="Arial"/>
        </w:rPr>
        <w:t xml:space="preserve"> </w:t>
      </w:r>
      <w:proofErr w:type="spellStart"/>
      <w:r w:rsidRPr="006A4648">
        <w:rPr>
          <w:rFonts w:ascii="Arial" w:hAnsi="Arial" w:cs="Arial"/>
        </w:rPr>
        <w:t>coverage</w:t>
      </w:r>
      <w:proofErr w:type="spellEnd"/>
      <w:r w:rsidRPr="006A4648">
        <w:rPr>
          <w:rFonts w:ascii="Arial" w:hAnsi="Arial" w:cs="Arial"/>
        </w:rPr>
        <w:t xml:space="preserve"> </w:t>
      </w:r>
      <w:proofErr w:type="spellStart"/>
      <w:r w:rsidRPr="006A4648">
        <w:rPr>
          <w:rFonts w:ascii="Arial" w:hAnsi="Arial" w:cs="Arial"/>
        </w:rPr>
        <w:t>ratio</w:t>
      </w:r>
      <w:proofErr w:type="spellEnd"/>
      <w:r w:rsidRPr="006A4648">
        <w:rPr>
          <w:rFonts w:ascii="Arial" w:hAnsi="Arial" w:cs="Arial"/>
        </w:rPr>
        <w:t>), на основе которого оценивается достаточность операционной прибыли для исполнения компанией имеющихся обязательств по начисленным процентам.</w:t>
      </w:r>
    </w:p>
    <w:p w14:paraId="2B327351" w14:textId="77777777" w:rsidR="006A4648" w:rsidRPr="006A4648" w:rsidRDefault="006A4648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6058336E" w14:textId="77777777" w:rsidR="006A4648" w:rsidRPr="006A4648" w:rsidRDefault="006A4648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2238550A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  <w:lang w:val="x-none"/>
        </w:rPr>
      </w:pPr>
      <w:r w:rsidRPr="006A4648">
        <w:rPr>
          <w:rFonts w:ascii="Arial" w:hAnsi="Arial" w:cs="Arial"/>
          <w:b/>
          <w:bCs/>
          <w:lang w:val="x-none"/>
        </w:rPr>
        <w:t xml:space="preserve">Задача </w:t>
      </w:r>
      <w:r w:rsidRPr="006A4648">
        <w:rPr>
          <w:rFonts w:ascii="Arial" w:hAnsi="Arial" w:cs="Arial"/>
          <w:b/>
          <w:bCs/>
        </w:rPr>
        <w:t>4</w:t>
      </w:r>
      <w:r w:rsidRPr="006A4648">
        <w:rPr>
          <w:rFonts w:ascii="Arial" w:hAnsi="Arial" w:cs="Arial"/>
          <w:b/>
          <w:bCs/>
          <w:lang w:val="x-none"/>
        </w:rPr>
        <w:t xml:space="preserve"> (20 баллов)</w:t>
      </w:r>
    </w:p>
    <w:p w14:paraId="662326D7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6D95E783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 xml:space="preserve">Финансовому департаменту Компании </w:t>
      </w:r>
      <w:proofErr w:type="spellStart"/>
      <w:r w:rsidRPr="006A4648">
        <w:rPr>
          <w:rFonts w:ascii="Arial" w:hAnsi="Arial" w:cs="Arial"/>
        </w:rPr>
        <w:t>Вuodecim</w:t>
      </w:r>
      <w:proofErr w:type="spellEnd"/>
      <w:r w:rsidRPr="006A4648">
        <w:rPr>
          <w:rFonts w:ascii="Arial" w:hAnsi="Arial" w:cs="Arial"/>
        </w:rPr>
        <w:t xml:space="preserve"> представлен на рассмотрение проект запуска нового цеха по производству кровельных материалов. Суммарный объем инвестиций, которые будут освоены в нулевой фазе проекта, составит 10 000 тыс. у. е.  Имеется следующая информация об источниках финансирования инвестиций: </w:t>
      </w:r>
    </w:p>
    <w:p w14:paraId="2ADF6B87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A4648" w:rsidRPr="006A4648" w14:paraId="1DB2B5CD" w14:textId="77777777" w:rsidTr="000B1EB1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582CD2EA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Источник средств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AA42FA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Сумма, тыс. у.е.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7C5E36E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Требуемая ставка доходности, %</w:t>
            </w:r>
          </w:p>
        </w:tc>
      </w:tr>
      <w:tr w:rsidR="006A4648" w:rsidRPr="006A4648" w14:paraId="14F77686" w14:textId="77777777" w:rsidTr="000B1EB1">
        <w:tc>
          <w:tcPr>
            <w:tcW w:w="3005" w:type="dxa"/>
            <w:tcBorders>
              <w:top w:val="single" w:sz="4" w:space="0" w:color="auto"/>
              <w:bottom w:val="nil"/>
            </w:tcBorders>
            <w:vAlign w:val="center"/>
          </w:tcPr>
          <w:p w14:paraId="6BF52DD8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Собственные источники</w:t>
            </w:r>
          </w:p>
        </w:tc>
        <w:tc>
          <w:tcPr>
            <w:tcW w:w="3005" w:type="dxa"/>
            <w:tcBorders>
              <w:top w:val="single" w:sz="4" w:space="0" w:color="auto"/>
              <w:bottom w:val="nil"/>
            </w:tcBorders>
            <w:vAlign w:val="center"/>
          </w:tcPr>
          <w:p w14:paraId="37ECB666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8 000</w:t>
            </w:r>
          </w:p>
        </w:tc>
        <w:tc>
          <w:tcPr>
            <w:tcW w:w="3006" w:type="dxa"/>
            <w:tcBorders>
              <w:top w:val="single" w:sz="4" w:space="0" w:color="auto"/>
              <w:bottom w:val="nil"/>
            </w:tcBorders>
            <w:vAlign w:val="center"/>
          </w:tcPr>
          <w:p w14:paraId="0F1E3582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5%</w:t>
            </w:r>
          </w:p>
        </w:tc>
      </w:tr>
      <w:tr w:rsidR="006A4648" w:rsidRPr="006A4648" w14:paraId="57F47B3A" w14:textId="77777777" w:rsidTr="000B1EB1">
        <w:tc>
          <w:tcPr>
            <w:tcW w:w="3005" w:type="dxa"/>
            <w:tcBorders>
              <w:top w:val="nil"/>
              <w:bottom w:val="single" w:sz="4" w:space="0" w:color="auto"/>
            </w:tcBorders>
            <w:vAlign w:val="center"/>
          </w:tcPr>
          <w:p w14:paraId="748AB24A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Заемные источники</w:t>
            </w:r>
          </w:p>
        </w:tc>
        <w:tc>
          <w:tcPr>
            <w:tcW w:w="3005" w:type="dxa"/>
            <w:tcBorders>
              <w:top w:val="nil"/>
              <w:bottom w:val="single" w:sz="4" w:space="0" w:color="auto"/>
            </w:tcBorders>
            <w:vAlign w:val="center"/>
          </w:tcPr>
          <w:p w14:paraId="07E6C942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2 000</w:t>
            </w:r>
          </w:p>
        </w:tc>
        <w:tc>
          <w:tcPr>
            <w:tcW w:w="3006" w:type="dxa"/>
            <w:tcBorders>
              <w:top w:val="nil"/>
              <w:bottom w:val="single" w:sz="4" w:space="0" w:color="auto"/>
            </w:tcBorders>
            <w:vAlign w:val="center"/>
          </w:tcPr>
          <w:p w14:paraId="3BC38C91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10%</w:t>
            </w:r>
          </w:p>
        </w:tc>
      </w:tr>
      <w:tr w:rsidR="006A4648" w:rsidRPr="006A4648" w14:paraId="2E81944E" w14:textId="77777777" w:rsidTr="000B1EB1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85721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Всего 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37EE0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10 000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75B2C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-</w:t>
            </w:r>
          </w:p>
        </w:tc>
      </w:tr>
    </w:tbl>
    <w:p w14:paraId="3C234EB3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318F051E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</w:rPr>
        <w:t>Ежегодные чистые денежные поступления в течение 5 лет с момента его запуска составят 3 500 тыс. у.е. в год. Чистые денежные поступления состоят из чистой прибыли и амортизационных отчислений на инвестиции.</w:t>
      </w:r>
    </w:p>
    <w:p w14:paraId="56C40C70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3A1E1BE6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1 (10 баллов)</w:t>
      </w:r>
    </w:p>
    <w:p w14:paraId="30212005" w14:textId="77777777" w:rsidR="006A4648" w:rsidRPr="006A4648" w:rsidRDefault="006A4648" w:rsidP="006A4648">
      <w:pPr>
        <w:widowControl w:val="0"/>
        <w:numPr>
          <w:ilvl w:val="0"/>
          <w:numId w:val="26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Рассчитайте средневзвешенную стоимость капитал без учета «налогового щита» (</w:t>
      </w:r>
      <w:r w:rsidRPr="006A4648">
        <w:rPr>
          <w:rFonts w:ascii="Arial" w:hAnsi="Arial" w:cs="Arial"/>
          <w:bCs/>
          <w:lang w:val="en-US"/>
        </w:rPr>
        <w:t>WACC</w:t>
      </w:r>
      <w:r w:rsidRPr="006A4648">
        <w:rPr>
          <w:rFonts w:ascii="Arial" w:hAnsi="Arial" w:cs="Arial"/>
          <w:bCs/>
        </w:rPr>
        <w:t>);</w:t>
      </w:r>
    </w:p>
    <w:p w14:paraId="01D63504" w14:textId="77777777" w:rsidR="006A4648" w:rsidRPr="006A4648" w:rsidRDefault="006A4648" w:rsidP="006A4648">
      <w:pPr>
        <w:widowControl w:val="0"/>
        <w:numPr>
          <w:ilvl w:val="0"/>
          <w:numId w:val="26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Рассчитайте чистую приведенную стоимость проекта (</w:t>
      </w:r>
      <w:r w:rsidRPr="006A4648">
        <w:rPr>
          <w:rFonts w:ascii="Arial" w:hAnsi="Arial" w:cs="Arial"/>
          <w:bCs/>
          <w:lang w:val="en-US"/>
        </w:rPr>
        <w:t>NPV</w:t>
      </w:r>
      <w:r w:rsidRPr="006A4648">
        <w:rPr>
          <w:rFonts w:ascii="Arial" w:hAnsi="Arial" w:cs="Arial"/>
          <w:bCs/>
        </w:rPr>
        <w:t>);</w:t>
      </w:r>
    </w:p>
    <w:p w14:paraId="11BC7BB9" w14:textId="77777777" w:rsidR="006A4648" w:rsidRPr="006A4648" w:rsidRDefault="006A4648" w:rsidP="006A4648">
      <w:pPr>
        <w:widowControl w:val="0"/>
        <w:numPr>
          <w:ilvl w:val="0"/>
          <w:numId w:val="26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Какова учетная ставка доходности инвестиций (ARR), если ежегодная норма амортизации инвестиций равна 10%?</w:t>
      </w:r>
    </w:p>
    <w:p w14:paraId="06E33491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55644650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2 (5 баллов)</w:t>
      </w:r>
    </w:p>
    <w:p w14:paraId="02EA4847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Можно ли считать проект приемлемым? Обоснуйте свой ответ.</w:t>
      </w:r>
    </w:p>
    <w:p w14:paraId="70E37DC4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5CCE53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Задание 3 (5 баллов)</w:t>
      </w:r>
    </w:p>
    <w:p w14:paraId="1D643C51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Cs/>
        </w:rPr>
      </w:pPr>
      <w:r w:rsidRPr="006A4648">
        <w:rPr>
          <w:rFonts w:ascii="Arial" w:hAnsi="Arial" w:cs="Arial"/>
          <w:bCs/>
        </w:rPr>
        <w:t>Что такое скидка за ранние платежи и какова основная цель ее применения?</w:t>
      </w:r>
    </w:p>
    <w:p w14:paraId="296AB410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7A0BFB2B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1:</w:t>
      </w:r>
    </w:p>
    <w:p w14:paraId="38AF8720" w14:textId="77777777" w:rsidR="006A4648" w:rsidRPr="006A4648" w:rsidRDefault="006A4648" w:rsidP="006A4648">
      <w:pPr>
        <w:widowControl w:val="0"/>
        <w:numPr>
          <w:ilvl w:val="0"/>
          <w:numId w:val="27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Рассчитаем средневзвешенную стоимость капитала:</w:t>
      </w:r>
    </w:p>
    <w:p w14:paraId="40DF9CAF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</w:rPr>
        <w:pict w14:anchorId="73535E28">
          <v:shape id="_x0000_i1067" type="#_x0000_t75" alt="" style="width:291.6pt;height:41.4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6F17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5C6F17&quot;&gt;&lt;m:oMathPara&gt;&lt;m:oMath&gt;&lt;m:r&gt;&lt;w:rPr&gt;&lt;w:rFonts w:ascii=&quot;Cambria Math&quot; w:h-ansi=&quot;Cambria Math&quot;/&gt;&lt;wx:font wx:val=&quot;Cambria Math&quot;/&gt;&lt;w:i/&gt;&lt;w:sz w:val=&quot;24&quot;/&gt;&lt;/w:rPr&gt;&lt;m:t&gt;WACC&lt;/m:t&gt;&lt;/m:r&gt;&lt;m:r&gt;&lt;w:rPr&gt;&lt;w:rFonts w:ascii=&quot;Cambria Math&quot; w:h-ansi=&quot;Times New Roman&quot;/&gt;&lt;wx:font wx:val=&quot;Cambria Math&quot;/&gt;&lt;w:i/&gt;&lt;w:sz w:val=&quot;24&quot;/&gt;&lt;/w:rPr&gt;&lt;m:t&gt;=5%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i-cs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8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  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10 000 000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+10%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i-cs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2 000 000&lt;/m:t&gt;&lt;/m:r&gt;&lt;/m:num&gt;&lt;m:den&gt;&lt;m:r&gt;&lt;w:rPr&gt;&lt;w:rFonts w:ascii=&quot;Cambria Math&quot; w:h-ansi=&quot;Times New Roman&quot;/&gt;&lt;wx:font wx:val=&quot;Cambria Math&quot;/&gt;&lt;w:i/&gt;&lt;w:sz w:val=&quot;24&quot;/&gt;&lt;/w:rPr&gt;&lt;m:t&gt;10 00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&lt;/m:t&gt;&lt;/m:r&gt;&lt;/m:den&gt;&lt;/m:f&gt;&lt;m:r&gt;&lt;w:rPr&gt;&lt;w:rFonts w:ascii=&quot;Cambria Math&quot; w:h-ansi=&quot;Times New Roman&quot;/&gt;&lt;wx:font wx:val=&quot;Cambria Math&quot;/&gt;&lt;w:i/&gt;&lt;w:sz w:val=&quot;24&quot;/&gt;&lt;/w:rPr&gt;&lt;m:t&gt;=6,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14:paraId="5D8AB90B" w14:textId="77777777" w:rsidR="006A4648" w:rsidRPr="006A4648" w:rsidRDefault="006A4648" w:rsidP="006A4648">
      <w:pPr>
        <w:widowControl w:val="0"/>
        <w:numPr>
          <w:ilvl w:val="0"/>
          <w:numId w:val="27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Рассчитаем чистую приведенную стоимость денежных поступлений:</w:t>
      </w:r>
    </w:p>
    <w:p w14:paraId="2DE9C22C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ab/>
      </w:r>
    </w:p>
    <w:p w14:paraId="7BCAF064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Чистая приведенная стоимость:</w:t>
      </w:r>
    </w:p>
    <w:p w14:paraId="33752770" w14:textId="77777777" w:rsid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pict w14:anchorId="60500CE8">
          <v:shape id="_x0000_i1068" type="#_x0000_t75" alt="" style="width:324.6pt;height:51.6pt;mso-width-percent:0;mso-height-percent:0;mso-width-percent:0;mso-height-percent:0" equationxml="&lt;?xml version=&quot;1.0&quot; encoding=&quot;UTF-8&quot; standalone=&quot;yes&quot;?&gt;&#10;&#10;&#10;&#10;&#10;&#10;&#10;&#10;&#10;&#10;&#10;&#10;&lt;?mso-application progid=&quot;Word.Document&quot;?&gt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9&quot;/&gt;&lt;w:hyphenationZone w:val=&quot;141&quot;/&gt;&lt;w:drawingGridHorizontalSpacing w:val=&quot;100&quot;/&gt;&lt;w:displayHorizontalDrawingGridEvery w:val=&quot;2&quot;/&gt;&lt;w:punctuationKerning/&gt;&lt;w:characterSpacingControl w:val=&quot;DontCompress&quot;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2B5E88&quot;/&gt;&lt;wsp:rsid wsp:val=&quot;00000294&quot;/&gt;&lt;wsp:rsid wsp:val=&quot;000007E6&quot;/&gt;&lt;wsp:rsid wsp:val=&quot;00000E4B&quot;/&gt;&lt;wsp:rsid wsp:val=&quot;00002446&quot;/&gt;&lt;wsp:rsid wsp:val=&quot;00002AAD&quot;/&gt;&lt;wsp:rsid wsp:val=&quot;00003228&quot;/&gt;&lt;wsp:rsid wsp:val=&quot;0000488F&quot;/&gt;&lt;wsp:rsid wsp:val=&quot;00004E38&quot;/&gt;&lt;wsp:rsid wsp:val=&quot;00005FD1&quot;/&gt;&lt;wsp:rsid wsp:val=&quot;00006695&quot;/&gt;&lt;wsp:rsid wsp:val=&quot;00006891&quot;/&gt;&lt;wsp:rsid wsp:val=&quot;0000711E&quot;/&gt;&lt;wsp:rsid wsp:val=&quot;00025AAA&quot;/&gt;&lt;wsp:rsid wsp:val=&quot;00025BC9&quot;/&gt;&lt;wsp:rsid wsp:val=&quot;0003012A&quot;/&gt;&lt;wsp:rsid wsp:val=&quot;000312ED&quot;/&gt;&lt;wsp:rsid wsp:val=&quot;00033D54&quot;/&gt;&lt;wsp:rsid wsp:val=&quot;00040EC2&quot;/&gt;&lt;wsp:rsid wsp:val=&quot;00040EE4&quot;/&gt;&lt;wsp:rsid wsp:val=&quot;00040FBA&quot;/&gt;&lt;wsp:rsid wsp:val=&quot;00041B0D&quot;/&gt;&lt;wsp:rsid wsp:val=&quot;0004296F&quot;/&gt;&lt;wsp:rsid wsp:val=&quot;00042C0E&quot;/&gt;&lt;wsp:rsid wsp:val=&quot;00044D91&quot;/&gt;&lt;wsp:rsid wsp:val=&quot;000457FF&quot;/&gt;&lt;wsp:rsid wsp:val=&quot;00046D46&quot;/&gt;&lt;wsp:rsid wsp:val=&quot;00046FC0&quot;/&gt;&lt;wsp:rsid wsp:val=&quot;00054A39&quot;/&gt;&lt;wsp:rsid wsp:val=&quot;000564C6&quot;/&gt;&lt;wsp:rsid wsp:val=&quot;00056814&quot;/&gt;&lt;wsp:rsid wsp:val=&quot;00061E59&quot;/&gt;&lt;wsp:rsid wsp:val=&quot;000627A8&quot;/&gt;&lt;wsp:rsid wsp:val=&quot;0006309E&quot;/&gt;&lt;wsp:rsid wsp:val=&quot;000632EF&quot;/&gt;&lt;wsp:rsid wsp:val=&quot;00063B8B&quot;/&gt;&lt;wsp:rsid wsp:val=&quot;00064866&quot;/&gt;&lt;wsp:rsid wsp:val=&quot;0006510E&quot;/&gt;&lt;wsp:rsid wsp:val=&quot;00065A1C&quot;/&gt;&lt;wsp:rsid wsp:val=&quot;00075638&quot;/&gt;&lt;wsp:rsid wsp:val=&quot;00076366&quot;/&gt;&lt;wsp:rsid wsp:val=&quot;00076B2C&quot;/&gt;&lt;wsp:rsid wsp:val=&quot;00080725&quot;/&gt;&lt;wsp:rsid wsp:val=&quot;0008161A&quot;/&gt;&lt;wsp:rsid wsp:val=&quot;00085147&quot;/&gt;&lt;wsp:rsid wsp:val=&quot;00087168&quot;/&gt;&lt;wsp:rsid wsp:val=&quot;00087945&quot;/&gt;&lt;wsp:rsid wsp:val=&quot;00090605&quot;/&gt;&lt;wsp:rsid wsp:val=&quot;0009145F&quot;/&gt;&lt;wsp:rsid wsp:val=&quot;00091B79&quot;/&gt;&lt;wsp:rsid wsp:val=&quot;0009335C&quot;/&gt;&lt;wsp:rsid wsp:val=&quot;00093F6E&quot;/&gt;&lt;wsp:rsid wsp:val=&quot;00093FC3&quot;/&gt;&lt;wsp:rsid wsp:val=&quot;00096CBC&quot;/&gt;&lt;wsp:rsid wsp:val=&quot;000A16ED&quot;/&gt;&lt;wsp:rsid wsp:val=&quot;000A22F3&quot;/&gt;&lt;wsp:rsid wsp:val=&quot;000A32D7&quot;/&gt;&lt;wsp:rsid wsp:val=&quot;000A736A&quot;/&gt;&lt;wsp:rsid wsp:val=&quot;000B2852&quot;/&gt;&lt;wsp:rsid wsp:val=&quot;000B3AC8&quot;/&gt;&lt;wsp:rsid wsp:val=&quot;000B4818&quot;/&gt;&lt;wsp:rsid wsp:val=&quot;000C09A3&quot;/&gt;&lt;wsp:rsid wsp:val=&quot;000C1612&quot;/&gt;&lt;wsp:rsid wsp:val=&quot;000C2437&quot;/&gt;&lt;wsp:rsid wsp:val=&quot;000C275B&quot;/&gt;&lt;wsp:rsid wsp:val=&quot;000C3ACF&quot;/&gt;&lt;wsp:rsid wsp:val=&quot;000C4F03&quot;/&gt;&lt;wsp:rsid wsp:val=&quot;000D2632&quot;/&gt;&lt;wsp:rsid wsp:val=&quot;000D30A9&quot;/&gt;&lt;wsp:rsid wsp:val=&quot;000D5D72&quot;/&gt;&lt;wsp:rsid wsp:val=&quot;000D6D5F&quot;/&gt;&lt;wsp:rsid wsp:val=&quot;000D77FE&quot;/&gt;&lt;wsp:rsid wsp:val=&quot;000E108C&quot;/&gt;&lt;wsp:rsid wsp:val=&quot;000E278C&quot;/&gt;&lt;wsp:rsid wsp:val=&quot;000E2E41&quot;/&gt;&lt;wsp:rsid wsp:val=&quot;000E4BD8&quot;/&gt;&lt;wsp:rsid wsp:val=&quot;000E5589&quot;/&gt;&lt;wsp:rsid wsp:val=&quot;000E5C26&quot;/&gt;&lt;wsp:rsid wsp:val=&quot;000E5D6F&quot;/&gt;&lt;wsp:rsid wsp:val=&quot;000E7C9D&quot;/&gt;&lt;wsp:rsid wsp:val=&quot;000F3299&quot;/&gt;&lt;wsp:rsid wsp:val=&quot;000F3D07&quot;/&gt;&lt;wsp:rsid wsp:val=&quot;0010016B&quot;/&gt;&lt;wsp:rsid wsp:val=&quot;001005C6&quot;/&gt;&lt;wsp:rsid wsp:val=&quot;00100E55&quot;/&gt;&lt;wsp:rsid wsp:val=&quot;00101AC5&quot;/&gt;&lt;wsp:rsid wsp:val=&quot;00101AD1&quot;/&gt;&lt;wsp:rsid wsp:val=&quot;00101E36&quot;/&gt;&lt;wsp:rsid wsp:val=&quot;001056FB&quot;/&gt;&lt;wsp:rsid wsp:val=&quot;00106740&quot;/&gt;&lt;wsp:rsid wsp:val=&quot;00106779&quot;/&gt;&lt;wsp:rsid wsp:val=&quot;00107E46&quot;/&gt;&lt;wsp:rsid wsp:val=&quot;001129A5&quot;/&gt;&lt;wsp:rsid wsp:val=&quot;001138CF&quot;/&gt;&lt;wsp:rsid wsp:val=&quot;00115005&quot;/&gt;&lt;wsp:rsid wsp:val=&quot;00120B3A&quot;/&gt;&lt;wsp:rsid wsp:val=&quot;00121124&quot;/&gt;&lt;wsp:rsid wsp:val=&quot;00122805&quot;/&gt;&lt;wsp:rsid wsp:val=&quot;00122C19&quot;/&gt;&lt;wsp:rsid wsp:val=&quot;00127578&quot;/&gt;&lt;wsp:rsid wsp:val=&quot;001348D1&quot;/&gt;&lt;wsp:rsid wsp:val=&quot;00135DE8&quot;/&gt;&lt;wsp:rsid wsp:val=&quot;00136046&quot;/&gt;&lt;wsp:rsid wsp:val=&quot;00140828&quot;/&gt;&lt;wsp:rsid wsp:val=&quot;001432AE&quot;/&gt;&lt;wsp:rsid wsp:val=&quot;00145B57&quot;/&gt;&lt;wsp:rsid wsp:val=&quot;00146DC4&quot;/&gt;&lt;wsp:rsid wsp:val=&quot;0014728D&quot;/&gt;&lt;wsp:rsid wsp:val=&quot;00147E16&quot;/&gt;&lt;wsp:rsid wsp:val=&quot;001503EB&quot;/&gt;&lt;wsp:rsid wsp:val=&quot;00151FC7&quot;/&gt;&lt;wsp:rsid wsp:val=&quot;001529DB&quot;/&gt;&lt;wsp:rsid wsp:val=&quot;00152C04&quot;/&gt;&lt;wsp:rsid wsp:val=&quot;00153ACF&quot;/&gt;&lt;wsp:rsid wsp:val=&quot;00160B6E&quot;/&gt;&lt;wsp:rsid wsp:val=&quot;00164484&quot;/&gt;&lt;wsp:rsid wsp:val=&quot;0016457A&quot;/&gt;&lt;wsp:rsid wsp:val=&quot;001650DD&quot;/&gt;&lt;wsp:rsid wsp:val=&quot;0016759C&quot;/&gt;&lt;wsp:rsid wsp:val=&quot;001678E9&quot;/&gt;&lt;wsp:rsid wsp:val=&quot;00167BB4&quot;/&gt;&lt;wsp:rsid wsp:val=&quot;00170BCC&quot;/&gt;&lt;wsp:rsid wsp:val=&quot;00171E8A&quot;/&gt;&lt;wsp:rsid wsp:val=&quot;001722F4&quot;/&gt;&lt;wsp:rsid wsp:val=&quot;001728D7&quot;/&gt;&lt;wsp:rsid wsp:val=&quot;001733BE&quot;/&gt;&lt;wsp:rsid wsp:val=&quot;00174307&quot;/&gt;&lt;wsp:rsid wsp:val=&quot;001751B6&quot;/&gt;&lt;wsp:rsid wsp:val=&quot;00175ED3&quot;/&gt;&lt;wsp:rsid wsp:val=&quot;00176348&quot;/&gt;&lt;wsp:rsid wsp:val=&quot;00176563&quot;/&gt;&lt;wsp:rsid wsp:val=&quot;001775A7&quot;/&gt;&lt;wsp:rsid wsp:val=&quot;00185EB0&quot;/&gt;&lt;wsp:rsid wsp:val=&quot;00186154&quot;/&gt;&lt;wsp:rsid wsp:val=&quot;00186CC7&quot;/&gt;&lt;wsp:rsid wsp:val=&quot;001877AC&quot;/&gt;&lt;wsp:rsid wsp:val=&quot;001878D4&quot;/&gt;&lt;wsp:rsid wsp:val=&quot;001879F9&quot;/&gt;&lt;wsp:rsid wsp:val=&quot;0019024E&quot;/&gt;&lt;wsp:rsid wsp:val=&quot;00192627&quot;/&gt;&lt;wsp:rsid wsp:val=&quot;0019584A&quot;/&gt;&lt;wsp:rsid wsp:val=&quot;00196247&quot;/&gt;&lt;wsp:rsid wsp:val=&quot;001A0467&quot;/&gt;&lt;wsp:rsid wsp:val=&quot;001A234B&quot;/&gt;&lt;wsp:rsid wsp:val=&quot;001A27AF&quot;/&gt;&lt;wsp:rsid wsp:val=&quot;001A381F&quot;/&gt;&lt;wsp:rsid wsp:val=&quot;001A6AB4&quot;/&gt;&lt;wsp:rsid wsp:val=&quot;001B12E8&quot;/&gt;&lt;wsp:rsid wsp:val=&quot;001B13B1&quot;/&gt;&lt;wsp:rsid wsp:val=&quot;001B4054&quot;/&gt;&lt;wsp:rsid wsp:val=&quot;001B4336&quot;/&gt;&lt;wsp:rsid wsp:val=&quot;001B6576&quot;/&gt;&lt;wsp:rsid wsp:val=&quot;001B7850&quot;/&gt;&lt;wsp:rsid wsp:val=&quot;001B7959&quot;/&gt;&lt;wsp:rsid wsp:val=&quot;001C0B9B&quot;/&gt;&lt;wsp:rsid wsp:val=&quot;001C12FB&quot;/&gt;&lt;wsp:rsid wsp:val=&quot;001C144F&quot;/&gt;&lt;wsp:rsid wsp:val=&quot;001C5646&quot;/&gt;&lt;wsp:rsid wsp:val=&quot;001C5DFB&quot;/&gt;&lt;wsp:rsid wsp:val=&quot;001C6209&quot;/&gt;&lt;wsp:rsid wsp:val=&quot;001C6E28&quot;/&gt;&lt;wsp:rsid wsp:val=&quot;001D0AF8&quot;/&gt;&lt;wsp:rsid wsp:val=&quot;001D16E7&quot;/&gt;&lt;wsp:rsid wsp:val=&quot;001D3B08&quot;/&gt;&lt;wsp:rsid wsp:val=&quot;001D413E&quot;/&gt;&lt;wsp:rsid wsp:val=&quot;001D670F&quot;/&gt;&lt;wsp:rsid wsp:val=&quot;001E097A&quot;/&gt;&lt;wsp:rsid wsp:val=&quot;001E0A50&quot;/&gt;&lt;wsp:rsid wsp:val=&quot;001E130E&quot;/&gt;&lt;wsp:rsid wsp:val=&quot;001E147F&quot;/&gt;&lt;wsp:rsid wsp:val=&quot;001E19F8&quot;/&gt;&lt;wsp:rsid wsp:val=&quot;001E1B97&quot;/&gt;&lt;wsp:rsid wsp:val=&quot;001E2085&quot;/&gt;&lt;wsp:rsid wsp:val=&quot;001E436B&quot;/&gt;&lt;wsp:rsid wsp:val=&quot;001E45E0&quot;/&gt;&lt;wsp:rsid wsp:val=&quot;001E4775&quot;/&gt;&lt;wsp:rsid wsp:val=&quot;001F164D&quot;/&gt;&lt;wsp:rsid wsp:val=&quot;001F2709&quot;/&gt;&lt;wsp:rsid wsp:val=&quot;002001A7&quot;/&gt;&lt;wsp:rsid wsp:val=&quot;0020450E&quot;/&gt;&lt;wsp:rsid wsp:val=&quot;002049BE&quot;/&gt;&lt;wsp:rsid wsp:val=&quot;00205DCC&quot;/&gt;&lt;wsp:rsid wsp:val=&quot;002070FF&quot;/&gt;&lt;wsp:rsid wsp:val=&quot;002107CD&quot;/&gt;&lt;wsp:rsid wsp:val=&quot;00211C9C&quot;/&gt;&lt;wsp:rsid wsp:val=&quot;0021536B&quot;/&gt;&lt;wsp:rsid wsp:val=&quot;002157FB&quot;/&gt;&lt;wsp:rsid wsp:val=&quot;00216166&quot;/&gt;&lt;wsp:rsid wsp:val=&quot;00216ACB&quot;/&gt;&lt;wsp:rsid wsp:val=&quot;002201B6&quot;/&gt;&lt;wsp:rsid wsp:val=&quot;0022492E&quot;/&gt;&lt;wsp:rsid wsp:val=&quot;00225BF7&quot;/&gt;&lt;wsp:rsid wsp:val=&quot;00226D56&quot;/&gt;&lt;wsp:rsid wsp:val=&quot;00227379&quot;/&gt;&lt;wsp:rsid wsp:val=&quot;002279BC&quot;/&gt;&lt;wsp:rsid wsp:val=&quot;00230276&quot;/&gt;&lt;wsp:rsid wsp:val=&quot;002304E1&quot;/&gt;&lt;wsp:rsid wsp:val=&quot;00235A86&quot;/&gt;&lt;wsp:rsid wsp:val=&quot;002371A5&quot;/&gt;&lt;wsp:rsid wsp:val=&quot;002374BB&quot;/&gt;&lt;wsp:rsid wsp:val=&quot;00240AF6&quot;/&gt;&lt;wsp:rsid wsp:val=&quot;00241FD1&quot;/&gt;&lt;wsp:rsid wsp:val=&quot;0024348E&quot;/&gt;&lt;wsp:rsid wsp:val=&quot;00243F8E&quot;/&gt;&lt;wsp:rsid wsp:val=&quot;00250EAB&quot;/&gt;&lt;wsp:rsid wsp:val=&quot;00253CAF&quot;/&gt;&lt;wsp:rsid wsp:val=&quot;00257B24&quot;/&gt;&lt;wsp:rsid wsp:val=&quot;0026095E&quot;/&gt;&lt;wsp:rsid wsp:val=&quot;0026313A&quot;/&gt;&lt;wsp:rsid wsp:val=&quot;00267ABB&quot;/&gt;&lt;wsp:rsid wsp:val=&quot;00276339&quot;/&gt;&lt;wsp:rsid wsp:val=&quot;00283B03&quot;/&gt;&lt;wsp:rsid wsp:val=&quot;00284139&quot;/&gt;&lt;wsp:rsid wsp:val=&quot;00284865&quot;/&gt;&lt;wsp:rsid wsp:val=&quot;002879F6&quot;/&gt;&lt;wsp:rsid wsp:val=&quot;00290481&quot;/&gt;&lt;wsp:rsid wsp:val=&quot;00290F67&quot;/&gt;&lt;wsp:rsid wsp:val=&quot;00291907&quot;/&gt;&lt;wsp:rsid wsp:val=&quot;00292372&quot;/&gt;&lt;wsp:rsid wsp:val=&quot;0029319F&quot;/&gt;&lt;wsp:rsid wsp:val=&quot;002966D1&quot;/&gt;&lt;wsp:rsid wsp:val=&quot;002A2782&quot;/&gt;&lt;wsp:rsid wsp:val=&quot;002A2EFB&quot;/&gt;&lt;wsp:rsid wsp:val=&quot;002A3AD1&quot;/&gt;&lt;wsp:rsid wsp:val=&quot;002A4D49&quot;/&gt;&lt;wsp:rsid wsp:val=&quot;002A612E&quot;/&gt;&lt;wsp:rsid wsp:val=&quot;002A66F6&quot;/&gt;&lt;wsp:rsid wsp:val=&quot;002B01A2&quot;/&gt;&lt;wsp:rsid wsp:val=&quot;002B037E&quot;/&gt;&lt;wsp:rsid wsp:val=&quot;002B27D5&quot;/&gt;&lt;wsp:rsid wsp:val=&quot;002B5E88&quot;/&gt;&lt;wsp:rsid wsp:val=&quot;002B603C&quot;/&gt;&lt;wsp:rsid wsp:val=&quot;002B6D10&quot;/&gt;&lt;wsp:rsid wsp:val=&quot;002B7CE4&quot;/&gt;&lt;wsp:rsid wsp:val=&quot;002C0AAD&quot;/&gt;&lt;wsp:rsid wsp:val=&quot;002C392E&quot;/&gt;&lt;wsp:rsid wsp:val=&quot;002C3A9B&quot;/&gt;&lt;wsp:rsid wsp:val=&quot;002C4AF9&quot;/&gt;&lt;wsp:rsid wsp:val=&quot;002C5A02&quot;/&gt;&lt;wsp:rsid wsp:val=&quot;002D0155&quot;/&gt;&lt;wsp:rsid wsp:val=&quot;002D214C&quot;/&gt;&lt;wsp:rsid wsp:val=&quot;002D2B7E&quot;/&gt;&lt;wsp:rsid wsp:val=&quot;002D2E01&quot;/&gt;&lt;wsp:rsid wsp:val=&quot;002D63AA&quot;/&gt;&lt;wsp:rsid wsp:val=&quot;002D7FD7&quot;/&gt;&lt;wsp:rsid wsp:val=&quot;002E159A&quot;/&gt;&lt;wsp:rsid wsp:val=&quot;002E1EEC&quot;/&gt;&lt;wsp:rsid wsp:val=&quot;002E3074&quot;/&gt;&lt;wsp:rsid wsp:val=&quot;002E357A&quot;/&gt;&lt;wsp:rsid wsp:val=&quot;002E632C&quot;/&gt;&lt;wsp:rsid wsp:val=&quot;002E71C7&quot;/&gt;&lt;wsp:rsid wsp:val=&quot;002F0367&quot;/&gt;&lt;wsp:rsid wsp:val=&quot;002F09DF&quot;/&gt;&lt;wsp:rsid wsp:val=&quot;002F14AD&quot;/&gt;&lt;wsp:rsid wsp:val=&quot;002F5793&quot;/&gt;&lt;wsp:rsid wsp:val=&quot;002F5E18&quot;/&gt;&lt;wsp:rsid wsp:val=&quot;002F5E7B&quot;/&gt;&lt;wsp:rsid wsp:val=&quot;002F7AC2&quot;/&gt;&lt;wsp:rsid wsp:val=&quot;003002AF&quot;/&gt;&lt;wsp:rsid wsp:val=&quot;003002B5&quot;/&gt;&lt;wsp:rsid wsp:val=&quot;00301047&quot;/&gt;&lt;wsp:rsid wsp:val=&quot;00301872&quot;/&gt;&lt;wsp:rsid wsp:val=&quot;00302262&quot;/&gt;&lt;wsp:rsid wsp:val=&quot;00303241&quot;/&gt;&lt;wsp:rsid wsp:val=&quot;00305F83&quot;/&gt;&lt;wsp:rsid wsp:val=&quot;00306DE4&quot;/&gt;&lt;wsp:rsid wsp:val=&quot;00311B67&quot;/&gt;&lt;wsp:rsid wsp:val=&quot;00316A1B&quot;/&gt;&lt;wsp:rsid wsp:val=&quot;00316EE7&quot;/&gt;&lt;wsp:rsid wsp:val=&quot;003171D2&quot;/&gt;&lt;wsp:rsid wsp:val=&quot;0031727C&quot;/&gt;&lt;wsp:rsid wsp:val=&quot;00317BE7&quot;/&gt;&lt;wsp:rsid wsp:val=&quot;00322827&quot;/&gt;&lt;wsp:rsid wsp:val=&quot;00325A1C&quot;/&gt;&lt;wsp:rsid wsp:val=&quot;00326614&quot;/&gt;&lt;wsp:rsid wsp:val=&quot;0033452E&quot;/&gt;&lt;wsp:rsid wsp:val=&quot;00334B33&quot;/&gt;&lt;wsp:rsid wsp:val=&quot;00335A77&quot;/&gt;&lt;wsp:rsid wsp:val=&quot;003368AA&quot;/&gt;&lt;wsp:rsid wsp:val=&quot;0034045C&quot;/&gt;&lt;wsp:rsid wsp:val=&quot;003404C6&quot;/&gt;&lt;wsp:rsid wsp:val=&quot;003421A6&quot;/&gt;&lt;wsp:rsid wsp:val=&quot;003428FD&quot;/&gt;&lt;wsp:rsid wsp:val=&quot;00343CDC&quot;/&gt;&lt;wsp:rsid wsp:val=&quot;00343D2E&quot;/&gt;&lt;wsp:rsid wsp:val=&quot;00345F0F&quot;/&gt;&lt;wsp:rsid wsp:val=&quot;003514D8&quot;/&gt;&lt;wsp:rsid wsp:val=&quot;00352762&quot;/&gt;&lt;wsp:rsid wsp:val=&quot;00352783&quot;/&gt;&lt;wsp:rsid wsp:val=&quot;00352951&quot;/&gt;&lt;wsp:rsid wsp:val=&quot;00357477&quot;/&gt;&lt;wsp:rsid wsp:val=&quot;00361A1E&quot;/&gt;&lt;wsp:rsid wsp:val=&quot;00362D29&quot;/&gt;&lt;wsp:rsid wsp:val=&quot;00364CC4&quot;/&gt;&lt;wsp:rsid wsp:val=&quot;00365121&quot;/&gt;&lt;wsp:rsid wsp:val=&quot;0036665D&quot;/&gt;&lt;wsp:rsid wsp:val=&quot;003672D1&quot;/&gt;&lt;wsp:rsid wsp:val=&quot;00367EBA&quot;/&gt;&lt;wsp:rsid wsp:val=&quot;003702E5&quot;/&gt;&lt;wsp:rsid wsp:val=&quot;003705E2&quot;/&gt;&lt;wsp:rsid wsp:val=&quot;00372462&quot;/&gt;&lt;wsp:rsid wsp:val=&quot;00372861&quot;/&gt;&lt;wsp:rsid wsp:val=&quot;00375257&quot;/&gt;&lt;wsp:rsid wsp:val=&quot;00376A30&quot;/&gt;&lt;wsp:rsid wsp:val=&quot;00377688&quot;/&gt;&lt;wsp:rsid wsp:val=&quot;00382BC5&quot;/&gt;&lt;wsp:rsid wsp:val=&quot;00383395&quot;/&gt;&lt;wsp:rsid wsp:val=&quot;00385689&quot;/&gt;&lt;wsp:rsid wsp:val=&quot;00386C2A&quot;/&gt;&lt;wsp:rsid wsp:val=&quot;00386FD2&quot;/&gt;&lt;wsp:rsid wsp:val=&quot;0038760E&quot;/&gt;&lt;wsp:rsid wsp:val=&quot;00387F44&quot;/&gt;&lt;wsp:rsid wsp:val=&quot;00392708&quot;/&gt;&lt;wsp:rsid wsp:val=&quot;00394BF0&quot;/&gt;&lt;wsp:rsid wsp:val=&quot;0039536F&quot;/&gt;&lt;wsp:rsid wsp:val=&quot;00395800&quot;/&gt;&lt;wsp:rsid wsp:val=&quot;003A0137&quot;/&gt;&lt;wsp:rsid wsp:val=&quot;003A1109&quot;/&gt;&lt;wsp:rsid wsp:val=&quot;003A2CCC&quot;/&gt;&lt;wsp:rsid wsp:val=&quot;003A3630&quot;/&gt;&lt;wsp:rsid wsp:val=&quot;003A3F69&quot;/&gt;&lt;wsp:rsid wsp:val=&quot;003A4007&quot;/&gt;&lt;wsp:rsid wsp:val=&quot;003A69FE&quot;/&gt;&lt;wsp:rsid wsp:val=&quot;003A730D&quot;/&gt;&lt;wsp:rsid wsp:val=&quot;003A7E5C&quot;/&gt;&lt;wsp:rsid wsp:val=&quot;003B2136&quot;/&gt;&lt;wsp:rsid wsp:val=&quot;003B269B&quot;/&gt;&lt;wsp:rsid wsp:val=&quot;003B3776&quot;/&gt;&lt;wsp:rsid wsp:val=&quot;003B3D1F&quot;/&gt;&lt;wsp:rsid wsp:val=&quot;003B714A&quot;/&gt;&lt;wsp:rsid wsp:val=&quot;003C16C9&quot;/&gt;&lt;wsp:rsid wsp:val=&quot;003C6989&quot;/&gt;&lt;wsp:rsid wsp:val=&quot;003C7349&quot;/&gt;&lt;wsp:rsid wsp:val=&quot;003D2EB9&quot;/&gt;&lt;wsp:rsid wsp:val=&quot;003D3F24&quot;/&gt;&lt;wsp:rsid wsp:val=&quot;003D5C31&quot;/&gt;&lt;wsp:rsid wsp:val=&quot;003D6FBB&quot;/&gt;&lt;wsp:rsid wsp:val=&quot;003E68A4&quot;/&gt;&lt;wsp:rsid wsp:val=&quot;003F038A&quot;/&gt;&lt;wsp:rsid wsp:val=&quot;003F0A7C&quot;/&gt;&lt;wsp:rsid wsp:val=&quot;003F2417&quot;/&gt;&lt;wsp:rsid wsp:val=&quot;003F3A75&quot;/&gt;&lt;wsp:rsid wsp:val=&quot;003F3F71&quot;/&gt;&lt;wsp:rsid wsp:val=&quot;003F5E8A&quot;/&gt;&lt;wsp:rsid wsp:val=&quot;003F5FB2&quot;/&gt;&lt;wsp:rsid wsp:val=&quot;003F64E1&quot;/&gt;&lt;wsp:rsid wsp:val=&quot;003F6A95&quot;/&gt;&lt;wsp:rsid wsp:val=&quot;00400822&quot;/&gt;&lt;wsp:rsid wsp:val=&quot;00400B4B&quot;/&gt;&lt;wsp:rsid wsp:val=&quot;0040107A&quot;/&gt;&lt;wsp:rsid wsp:val=&quot;00402C6E&quot;/&gt;&lt;wsp:rsid wsp:val=&quot;00404EB5&quot;/&gt;&lt;wsp:rsid wsp:val=&quot;00406559&quot;/&gt;&lt;wsp:rsid wsp:val=&quot;0041507D&quot;/&gt;&lt;wsp:rsid wsp:val=&quot;00415C0F&quot;/&gt;&lt;wsp:rsid wsp:val=&quot;00416148&quot;/&gt;&lt;wsp:rsid wsp:val=&quot;00416313&quot;/&gt;&lt;wsp:rsid wsp:val=&quot;0041636D&quot;/&gt;&lt;wsp:rsid wsp:val=&quot;00416512&quot;/&gt;&lt;wsp:rsid wsp:val=&quot;004166E9&quot;/&gt;&lt;wsp:rsid wsp:val=&quot;00421425&quot;/&gt;&lt;wsp:rsid wsp:val=&quot;00421ED0&quot;/&gt;&lt;wsp:rsid wsp:val=&quot;00423379&quot;/&gt;&lt;wsp:rsid wsp:val=&quot;00423B09&quot;/&gt;&lt;wsp:rsid wsp:val=&quot;00425290&quot;/&gt;&lt;wsp:rsid wsp:val=&quot;00426965&quot;/&gt;&lt;wsp:rsid wsp:val=&quot;00430893&quot;/&gt;&lt;wsp:rsid wsp:val=&quot;00432666&quot;/&gt;&lt;wsp:rsid wsp:val=&quot;0043380D&quot;/&gt;&lt;wsp:rsid wsp:val=&quot;0043417F&quot;/&gt;&lt;wsp:rsid wsp:val=&quot;0044320C&quot;/&gt;&lt;wsp:rsid wsp:val=&quot;00443AB3&quot;/&gt;&lt;wsp:rsid wsp:val=&quot;00443F85&quot;/&gt;&lt;wsp:rsid wsp:val=&quot;00447E44&quot;/&gt;&lt;wsp:rsid wsp:val=&quot;004522BB&quot;/&gt;&lt;wsp:rsid wsp:val=&quot;00452A93&quot;/&gt;&lt;wsp:rsid wsp:val=&quot;00454D05&quot;/&gt;&lt;wsp:rsid wsp:val=&quot;004562BB&quot;/&gt;&lt;wsp:rsid wsp:val=&quot;00457689&quot;/&gt;&lt;wsp:rsid wsp:val=&quot;00461D0D&quot;/&gt;&lt;wsp:rsid wsp:val=&quot;004620D2&quot;/&gt;&lt;wsp:rsid wsp:val=&quot;00471A54&quot;/&gt;&lt;wsp:rsid wsp:val=&quot;0047348F&quot;/&gt;&lt;wsp:rsid wsp:val=&quot;00476884&quot;/&gt;&lt;wsp:rsid wsp:val=&quot;00477648&quot;/&gt;&lt;wsp:rsid wsp:val=&quot;004805E9&quot;/&gt;&lt;wsp:rsid wsp:val=&quot;004836D5&quot;/&gt;&lt;wsp:rsid wsp:val=&quot;004846C4&quot;/&gt;&lt;wsp:rsid wsp:val=&quot;00485289&quot;/&gt;&lt;wsp:rsid wsp:val=&quot;00486285&quot;/&gt;&lt;wsp:rsid wsp:val=&quot;00487E4C&quot;/&gt;&lt;wsp:rsid wsp:val=&quot;004915F0&quot;/&gt;&lt;wsp:rsid wsp:val=&quot;00494929&quot;/&gt;&lt;wsp:rsid wsp:val=&quot;0049670A&quot;/&gt;&lt;wsp:rsid wsp:val=&quot;004A0E3F&quot;/&gt;&lt;wsp:rsid wsp:val=&quot;004A4B13&quot;/&gt;&lt;wsp:rsid wsp:val=&quot;004A70F5&quot;/&gt;&lt;wsp:rsid wsp:val=&quot;004B1E52&quot;/&gt;&lt;wsp:rsid wsp:val=&quot;004B2645&quot;/&gt;&lt;wsp:rsid wsp:val=&quot;004B285E&quot;/&gt;&lt;wsp:rsid wsp:val=&quot;004B3DFB&quot;/&gt;&lt;wsp:rsid wsp:val=&quot;004B3DFE&quot;/&gt;&lt;wsp:rsid wsp:val=&quot;004B4E72&quot;/&gt;&lt;wsp:rsid wsp:val=&quot;004B5D52&quot;/&gt;&lt;wsp:rsid wsp:val=&quot;004B64E1&quot;/&gt;&lt;wsp:rsid wsp:val=&quot;004B6618&quot;/&gt;&lt;wsp:rsid wsp:val=&quot;004B6810&quot;/&gt;&lt;wsp:rsid wsp:val=&quot;004B69AB&quot;/&gt;&lt;wsp:rsid wsp:val=&quot;004B7B1E&quot;/&gt;&lt;wsp:rsid wsp:val=&quot;004B7D08&quot;/&gt;&lt;wsp:rsid wsp:val=&quot;004C1BFB&quot;/&gt;&lt;wsp:rsid wsp:val=&quot;004C24B0&quot;/&gt;&lt;wsp:rsid wsp:val=&quot;004C32B9&quot;/&gt;&lt;wsp:rsid wsp:val=&quot;004C532E&quot;/&gt;&lt;wsp:rsid wsp:val=&quot;004D0F50&quot;/&gt;&lt;wsp:rsid wsp:val=&quot;004D24FD&quot;/&gt;&lt;wsp:rsid wsp:val=&quot;004D7477&quot;/&gt;&lt;wsp:rsid wsp:val=&quot;004E219C&quot;/&gt;&lt;wsp:rsid wsp:val=&quot;004E66DF&quot;/&gt;&lt;wsp:rsid wsp:val=&quot;004E68B2&quot;/&gt;&lt;wsp:rsid wsp:val=&quot;004E6E87&quot;/&gt;&lt;wsp:rsid wsp:val=&quot;004F0042&quot;/&gt;&lt;wsp:rsid wsp:val=&quot;004F0FD2&quot;/&gt;&lt;wsp:rsid wsp:val=&quot;004F12BF&quot;/&gt;&lt;wsp:rsid wsp:val=&quot;004F187A&quot;/&gt;&lt;wsp:rsid wsp:val=&quot;004F19A2&quot;/&gt;&lt;wsp:rsid wsp:val=&quot;004F1ADA&quot;/&gt;&lt;wsp:rsid wsp:val=&quot;004F2687&quot;/&gt;&lt;wsp:rsid wsp:val=&quot;004F56F4&quot;/&gt;&lt;wsp:rsid wsp:val=&quot;004F6B31&quot;/&gt;&lt;wsp:rsid wsp:val=&quot;0050023A&quot;/&gt;&lt;wsp:rsid wsp:val=&quot;00500355&quot;/&gt;&lt;wsp:rsid wsp:val=&quot;00502704&quot;/&gt;&lt;wsp:rsid wsp:val=&quot;005027C3&quot;/&gt;&lt;wsp:rsid wsp:val=&quot;0050435E&quot;/&gt;&lt;wsp:rsid wsp:val=&quot;00504EAE&quot;/&gt;&lt;wsp:rsid wsp:val=&quot;005070BE&quot;/&gt;&lt;wsp:rsid wsp:val=&quot;00510017&quot;/&gt;&lt;wsp:rsid wsp:val=&quot;00511E9C&quot;/&gt;&lt;wsp:rsid wsp:val=&quot;00515177&quot;/&gt;&lt;wsp:rsid wsp:val=&quot;00515AE9&quot;/&gt;&lt;wsp:rsid wsp:val=&quot;0051630E&quot;/&gt;&lt;wsp:rsid wsp:val=&quot;00521AFA&quot;/&gt;&lt;wsp:rsid wsp:val=&quot;00525872&quot;/&gt;&lt;wsp:rsid wsp:val=&quot;005276D5&quot;/&gt;&lt;wsp:rsid wsp:val=&quot;00531016&quot;/&gt;&lt;wsp:rsid wsp:val=&quot;00531A74&quot;/&gt;&lt;wsp:rsid wsp:val=&quot;005344E0&quot;/&gt;&lt;wsp:rsid wsp:val=&quot;00536D9E&quot;/&gt;&lt;wsp:rsid wsp:val=&quot;00540C91&quot;/&gt;&lt;wsp:rsid wsp:val=&quot;00543793&quot;/&gt;&lt;wsp:rsid wsp:val=&quot;005450E4&quot;/&gt;&lt;wsp:rsid wsp:val=&quot;00545C62&quot;/&gt;&lt;wsp:rsid wsp:val=&quot;005469B1&quot;/&gt;&lt;wsp:rsid wsp:val=&quot;005542B4&quot;/&gt;&lt;wsp:rsid wsp:val=&quot;0055582D&quot;/&gt;&lt;wsp:rsid wsp:val=&quot;00557E22&quot;/&gt;&lt;wsp:rsid wsp:val=&quot;00560EEE&quot;/&gt;&lt;wsp:rsid wsp:val=&quot;005701B2&quot;/&gt;&lt;wsp:rsid wsp:val=&quot;00571428&quot;/&gt;&lt;wsp:rsid wsp:val=&quot;00571945&quot;/&gt;&lt;wsp:rsid wsp:val=&quot;005731A3&quot;/&gt;&lt;wsp:rsid wsp:val=&quot;00576B07&quot;/&gt;&lt;wsp:rsid wsp:val=&quot;00580611&quot;/&gt;&lt;wsp:rsid wsp:val=&quot;00581082&quot;/&gt;&lt;wsp:rsid wsp:val=&quot;00583FD2&quot;/&gt;&lt;wsp:rsid wsp:val=&quot;00584668&quot;/&gt;&lt;wsp:rsid wsp:val=&quot;00584A23&quot;/&gt;&lt;wsp:rsid wsp:val=&quot;005855B2&quot;/&gt;&lt;wsp:rsid wsp:val=&quot;00586FEE&quot;/&gt;&lt;wsp:rsid wsp:val=&quot;005874AF&quot;/&gt;&lt;wsp:rsid wsp:val=&quot;005901DD&quot;/&gt;&lt;wsp:rsid wsp:val=&quot;005907D7&quot;/&gt;&lt;wsp:rsid wsp:val=&quot;00590C56&quot;/&gt;&lt;wsp:rsid wsp:val=&quot;00591206&quot;/&gt;&lt;wsp:rsid wsp:val=&quot;00592199&quot;/&gt;&lt;wsp:rsid wsp:val=&quot;005954D7&quot;/&gt;&lt;wsp:rsid wsp:val=&quot;0059693C&quot;/&gt;&lt;wsp:rsid wsp:val=&quot;00596B1B&quot;/&gt;&lt;wsp:rsid wsp:val=&quot;005A063F&quot;/&gt;&lt;wsp:rsid wsp:val=&quot;005A2749&quot;/&gt;&lt;wsp:rsid wsp:val=&quot;005A3464&quot;/&gt;&lt;wsp:rsid wsp:val=&quot;005A5A18&quot;/&gt;&lt;wsp:rsid wsp:val=&quot;005A647C&quot;/&gt;&lt;wsp:rsid wsp:val=&quot;005A737B&quot;/&gt;&lt;wsp:rsid wsp:val=&quot;005B0C40&quot;/&gt;&lt;wsp:rsid wsp:val=&quot;005B35E3&quot;/&gt;&lt;wsp:rsid wsp:val=&quot;005B68DE&quot;/&gt;&lt;wsp:rsid wsp:val=&quot;005C4B8F&quot;/&gt;&lt;wsp:rsid wsp:val=&quot;005C5F5E&quot;/&gt;&lt;wsp:rsid wsp:val=&quot;005C70CE&quot;/&gt;&lt;wsp:rsid wsp:val=&quot;005C77D1&quot;/&gt;&lt;wsp:rsid wsp:val=&quot;005D0914&quot;/&gt;&lt;wsp:rsid wsp:val=&quot;005D2892&quot;/&gt;&lt;wsp:rsid wsp:val=&quot;005D4A87&quot;/&gt;&lt;wsp:rsid wsp:val=&quot;005D5BE6&quot;/&gt;&lt;wsp:rsid wsp:val=&quot;005D5D25&quot;/&gt;&lt;wsp:rsid wsp:val=&quot;005D6DB8&quot;/&gt;&lt;wsp:rsid wsp:val=&quot;005E0AC9&quot;/&gt;&lt;wsp:rsid wsp:val=&quot;005E1C6B&quot;/&gt;&lt;wsp:rsid wsp:val=&quot;005E5391&quot;/&gt;&lt;wsp:rsid wsp:val=&quot;005E6CC9&quot;/&gt;&lt;wsp:rsid wsp:val=&quot;005E6D87&quot;/&gt;&lt;wsp:rsid wsp:val=&quot;005E6F76&quot;/&gt;&lt;wsp:rsid wsp:val=&quot;005E6F80&quot;/&gt;&lt;wsp:rsid wsp:val=&quot;005F0711&quot;/&gt;&lt;wsp:rsid wsp:val=&quot;005F0FCA&quot;/&gt;&lt;wsp:rsid wsp:val=&quot;005F12E3&quot;/&gt;&lt;wsp:rsid wsp:val=&quot;005F180B&quot;/&gt;&lt;wsp:rsid wsp:val=&quot;005F1922&quot;/&gt;&lt;wsp:rsid wsp:val=&quot;005F2844&quot;/&gt;&lt;wsp:rsid wsp:val=&quot;005F6C96&quot;/&gt;&lt;wsp:rsid wsp:val=&quot;0060060C&quot;/&gt;&lt;wsp:rsid wsp:val=&quot;00600927&quot;/&gt;&lt;wsp:rsid wsp:val=&quot;00601FFA&quot;/&gt;&lt;wsp:rsid wsp:val=&quot;00603DC1&quot;/&gt;&lt;wsp:rsid wsp:val=&quot;00604DF0&quot;/&gt;&lt;wsp:rsid wsp:val=&quot;00605DAA&quot;/&gt;&lt;wsp:rsid wsp:val=&quot;00611B16&quot;/&gt;&lt;wsp:rsid wsp:val=&quot;00611B43&quot;/&gt;&lt;wsp:rsid wsp:val=&quot;00612709&quot;/&gt;&lt;wsp:rsid wsp:val=&quot;00612745&quot;/&gt;&lt;wsp:rsid wsp:val=&quot;00615B49&quot;/&gt;&lt;wsp:rsid wsp:val=&quot;0061611A&quot;/&gt;&lt;wsp:rsid wsp:val=&quot;00616D65&quot;/&gt;&lt;wsp:rsid wsp:val=&quot;00620A94&quot;/&gt;&lt;wsp:rsid wsp:val=&quot;00622426&quot;/&gt;&lt;wsp:rsid wsp:val=&quot;00622F5B&quot;/&gt;&lt;wsp:rsid wsp:val=&quot;00623F1E&quot;/&gt;&lt;wsp:rsid wsp:val=&quot;0062456B&quot;/&gt;&lt;wsp:rsid wsp:val=&quot;00625BC6&quot;/&gt;&lt;wsp:rsid wsp:val=&quot;00626A3D&quot;/&gt;&lt;wsp:rsid wsp:val=&quot;00626B96&quot;/&gt;&lt;wsp:rsid wsp:val=&quot;006307A1&quot;/&gt;&lt;wsp:rsid wsp:val=&quot;00632CAB&quot;/&gt;&lt;wsp:rsid wsp:val=&quot;00633E05&quot;/&gt;&lt;wsp:rsid wsp:val=&quot;00637313&quot;/&gt;&lt;wsp:rsid wsp:val=&quot;00637CDC&quot;/&gt;&lt;wsp:rsid wsp:val=&quot;00637FF4&quot;/&gt;&lt;wsp:rsid wsp:val=&quot;0064011F&quot;/&gt;&lt;wsp:rsid wsp:val=&quot;0064501B&quot;/&gt;&lt;wsp:rsid wsp:val=&quot;0064622B&quot;/&gt;&lt;wsp:rsid wsp:val=&quot;0064640C&quot;/&gt;&lt;wsp:rsid wsp:val=&quot;0064649D&quot;/&gt;&lt;wsp:rsid wsp:val=&quot;00646BD2&quot;/&gt;&lt;wsp:rsid wsp:val=&quot;00646C99&quot;/&gt;&lt;wsp:rsid wsp:val=&quot;006528A9&quot;/&gt;&lt;wsp:rsid wsp:val=&quot;00653F94&quot;/&gt;&lt;wsp:rsid wsp:val=&quot;0065640A&quot;/&gt;&lt;wsp:rsid wsp:val=&quot;0065773E&quot;/&gt;&lt;wsp:rsid wsp:val=&quot;00660831&quot;/&gt;&lt;wsp:rsid wsp:val=&quot;00664242&quot;/&gt;&lt;wsp:rsid wsp:val=&quot;00664C67&quot;/&gt;&lt;wsp:rsid wsp:val=&quot;0066599E&quot;/&gt;&lt;wsp:rsid wsp:val=&quot;00666091&quot;/&gt;&lt;wsp:rsid wsp:val=&quot;00666573&quot;/&gt;&lt;wsp:rsid wsp:val=&quot;00667709&quot;/&gt;&lt;wsp:rsid wsp:val=&quot;00667947&quot;/&gt;&lt;wsp:rsid wsp:val=&quot;00670F14&quot;/&gt;&lt;wsp:rsid wsp:val=&quot;00671E69&quot;/&gt;&lt;wsp:rsid wsp:val=&quot;006736DF&quot;/&gt;&lt;wsp:rsid wsp:val=&quot;006752B0&quot;/&gt;&lt;wsp:rsid wsp:val=&quot;00675DF2&quot;/&gt;&lt;wsp:rsid wsp:val=&quot;00677795&quot;/&gt;&lt;wsp:rsid wsp:val=&quot;00680DDD&quot;/&gt;&lt;wsp:rsid wsp:val=&quot;006816CB&quot;/&gt;&lt;wsp:rsid wsp:val=&quot;006817A4&quot;/&gt;&lt;wsp:rsid wsp:val=&quot;00683076&quot;/&gt;&lt;wsp:rsid wsp:val=&quot;0068364E&quot;/&gt;&lt;wsp:rsid wsp:val=&quot;006844A7&quot;/&gt;&lt;wsp:rsid wsp:val=&quot;00690F32&quot;/&gt;&lt;wsp:rsid wsp:val=&quot;006922E1&quot;/&gt;&lt;wsp:rsid wsp:val=&quot;0069355C&quot;/&gt;&lt;wsp:rsid wsp:val=&quot;00694610&quot;/&gt;&lt;wsp:rsid wsp:val=&quot;006965AF&quot;/&gt;&lt;wsp:rsid wsp:val=&quot;006966E9&quot;/&gt;&lt;wsp:rsid wsp:val=&quot;006A30D4&quot;/&gt;&lt;wsp:rsid wsp:val=&quot;006A4C99&quot;/&gt;&lt;wsp:rsid wsp:val=&quot;006A5B65&quot;/&gt;&lt;wsp:rsid wsp:val=&quot;006A600C&quot;/&gt;&lt;wsp:rsid wsp:val=&quot;006B2019&quot;/&gt;&lt;wsp:rsid wsp:val=&quot;006C1894&quot;/&gt;&lt;wsp:rsid wsp:val=&quot;006C2524&quot;/&gt;&lt;wsp:rsid wsp:val=&quot;006C392D&quot;/&gt;&lt;wsp:rsid wsp:val=&quot;006C3AC4&quot;/&gt;&lt;wsp:rsid wsp:val=&quot;006C5900&quot;/&gt;&lt;wsp:rsid wsp:val=&quot;006D23B6&quot;/&gt;&lt;wsp:rsid wsp:val=&quot;006D31B6&quot;/&gt;&lt;wsp:rsid wsp:val=&quot;006D4384&quot;/&gt;&lt;wsp:rsid wsp:val=&quot;006D62F7&quot;/&gt;&lt;wsp:rsid wsp:val=&quot;006D6772&quot;/&gt;&lt;wsp:rsid wsp:val=&quot;006D7348&quot;/&gt;&lt;wsp:rsid wsp:val=&quot;006E0ED2&quot;/&gt;&lt;wsp:rsid wsp:val=&quot;006E1173&quot;/&gt;&lt;wsp:rsid wsp:val=&quot;006E1CC3&quot;/&gt;&lt;wsp:rsid wsp:val=&quot;006E26DF&quot;/&gt;&lt;wsp:rsid wsp:val=&quot;006E54E7&quot;/&gt;&lt;wsp:rsid wsp:val=&quot;006E57A1&quot;/&gt;&lt;wsp:rsid wsp:val=&quot;006E58DF&quot;/&gt;&lt;wsp:rsid wsp:val=&quot;006E6A52&quot;/&gt;&lt;wsp:rsid wsp:val=&quot;006F02D2&quot;/&gt;&lt;wsp:rsid wsp:val=&quot;006F08A0&quot;/&gt;&lt;wsp:rsid wsp:val=&quot;006F244E&quot;/&gt;&lt;wsp:rsid wsp:val=&quot;006F7ADE&quot;/&gt;&lt;wsp:rsid wsp:val=&quot;00701957&quot;/&gt;&lt;wsp:rsid wsp:val=&quot;00701B43&quot;/&gt;&lt;wsp:rsid wsp:val=&quot;0070301F&quot;/&gt;&lt;wsp:rsid wsp:val=&quot;00704D90&quot;/&gt;&lt;wsp:rsid wsp:val=&quot;00706AA8&quot;/&gt;&lt;wsp:rsid wsp:val=&quot;00706E23&quot;/&gt;&lt;wsp:rsid wsp:val=&quot;007072BE&quot;/&gt;&lt;wsp:rsid wsp:val=&quot;00712578&quot;/&gt;&lt;wsp:rsid wsp:val=&quot;00712D1B&quot;/&gt;&lt;wsp:rsid wsp:val=&quot;0071554D&quot;/&gt;&lt;wsp:rsid wsp:val=&quot;00717230&quot;/&gt;&lt;wsp:rsid wsp:val=&quot;007226AD&quot;/&gt;&lt;wsp:rsid wsp:val=&quot;007252BA&quot;/&gt;&lt;wsp:rsid wsp:val=&quot;00725924&quot;/&gt;&lt;wsp:rsid wsp:val=&quot;00727049&quot;/&gt;&lt;wsp:rsid wsp:val=&quot;00730861&quot;/&gt;&lt;wsp:rsid wsp:val=&quot;00730C89&quot;/&gt;&lt;wsp:rsid wsp:val=&quot;007327F6&quot;/&gt;&lt;wsp:rsid wsp:val=&quot;00734255&quot;/&gt;&lt;wsp:rsid wsp:val=&quot;0073432A&quot;/&gt;&lt;wsp:rsid wsp:val=&quot;007367FD&quot;/&gt;&lt;wsp:rsid wsp:val=&quot;00741CBC&quot;/&gt;&lt;wsp:rsid wsp:val=&quot;00742917&quot;/&gt;&lt;wsp:rsid wsp:val=&quot;00750806&quot;/&gt;&lt;wsp:rsid wsp:val=&quot;00750B85&quot;/&gt;&lt;wsp:rsid wsp:val=&quot;00751897&quot;/&gt;&lt;wsp:rsid wsp:val=&quot;00752744&quot;/&gt;&lt;wsp:rsid wsp:val=&quot;00757AFE&quot;/&gt;&lt;wsp:rsid wsp:val=&quot;007630EC&quot;/&gt;&lt;wsp:rsid wsp:val=&quot;007639A7&quot;/&gt;&lt;wsp:rsid wsp:val=&quot;0076530E&quot;/&gt;&lt;wsp:rsid wsp:val=&quot;007702D2&quot;/&gt;&lt;wsp:rsid wsp:val=&quot;00771218&quot;/&gt;&lt;wsp:rsid wsp:val=&quot;00771C4F&quot;/&gt;&lt;wsp:rsid wsp:val=&quot;00774A8D&quot;/&gt;&lt;wsp:rsid wsp:val=&quot;00777192&quot;/&gt;&lt;wsp:rsid wsp:val=&quot;00782522&quot;/&gt;&lt;wsp:rsid wsp:val=&quot;00782597&quot;/&gt;&lt;wsp:rsid wsp:val=&quot;007866A6&quot;/&gt;&lt;wsp:rsid wsp:val=&quot;00786D2C&quot;/&gt;&lt;wsp:rsid wsp:val=&quot;00787652&quot;/&gt;&lt;wsp:rsid wsp:val=&quot;00787B68&quot;/&gt;&lt;wsp:rsid wsp:val=&quot;007929BD&quot;/&gt;&lt;wsp:rsid wsp:val=&quot;00793C2B&quot;/&gt;&lt;wsp:rsid wsp:val=&quot;007963A1&quot;/&gt;&lt;wsp:rsid wsp:val=&quot;007A2CFE&quot;/&gt;&lt;wsp:rsid wsp:val=&quot;007A3047&quot;/&gt;&lt;wsp:rsid wsp:val=&quot;007A3E41&quot;/&gt;&lt;wsp:rsid wsp:val=&quot;007A45CD&quot;/&gt;&lt;wsp:rsid wsp:val=&quot;007A60B7&quot;/&gt;&lt;wsp:rsid wsp:val=&quot;007A6638&quot;/&gt;&lt;wsp:rsid wsp:val=&quot;007B0E7B&quot;/&gt;&lt;wsp:rsid wsp:val=&quot;007B20CB&quot;/&gt;&lt;wsp:rsid wsp:val=&quot;007C0C62&quot;/&gt;&lt;wsp:rsid wsp:val=&quot;007C2B02&quot;/&gt;&lt;wsp:rsid wsp:val=&quot;007C4A78&quot;/&gt;&lt;wsp:rsid wsp:val=&quot;007C534B&quot;/&gt;&lt;wsp:rsid wsp:val=&quot;007C5759&quot;/&gt;&lt;wsp:rsid wsp:val=&quot;007D1B06&quot;/&gt;&lt;wsp:rsid wsp:val=&quot;007D4118&quot;/&gt;&lt;wsp:rsid wsp:val=&quot;007D4A83&quot;/&gt;&lt;wsp:rsid wsp:val=&quot;007D4B39&quot;/&gt;&lt;wsp:rsid wsp:val=&quot;007D667E&quot;/&gt;&lt;wsp:rsid wsp:val=&quot;007E0D1E&quot;/&gt;&lt;wsp:rsid wsp:val=&quot;007E1C34&quot;/&gt;&lt;wsp:rsid wsp:val=&quot;007E28C7&quot;/&gt;&lt;wsp:rsid wsp:val=&quot;007E2A22&quot;/&gt;&lt;wsp:rsid wsp:val=&quot;007E5F88&quot;/&gt;&lt;wsp:rsid wsp:val=&quot;007E695D&quot;/&gt;&lt;wsp:rsid wsp:val=&quot;007E731F&quot;/&gt;&lt;wsp:rsid wsp:val=&quot;007E7DBD&quot;/&gt;&lt;wsp:rsid wsp:val=&quot;007F1391&quot;/&gt;&lt;wsp:rsid wsp:val=&quot;007F2371&quot;/&gt;&lt;wsp:rsid wsp:val=&quot;007F2D89&quot;/&gt;&lt;wsp:rsid wsp:val=&quot;0080020B&quot;/&gt;&lt;wsp:rsid wsp:val=&quot;00800F1B&quot;/&gt;&lt;wsp:rsid wsp:val=&quot;00803D73&quot;/&gt;&lt;wsp:rsid wsp:val=&quot;008050E5&quot;/&gt;&lt;wsp:rsid wsp:val=&quot;00810F6D&quot;/&gt;&lt;wsp:rsid wsp:val=&quot;00812719&quot;/&gt;&lt;wsp:rsid wsp:val=&quot;00812A8D&quot;/&gt;&lt;wsp:rsid wsp:val=&quot;00816A5A&quot;/&gt;&lt;wsp:rsid wsp:val=&quot;00820B8A&quot;/&gt;&lt;wsp:rsid wsp:val=&quot;008212F9&quot;/&gt;&lt;wsp:rsid wsp:val=&quot;008224F7&quot;/&gt;&lt;wsp:rsid wsp:val=&quot;0082451F&quot;/&gt;&lt;wsp:rsid wsp:val=&quot;008261AE&quot;/&gt;&lt;wsp:rsid wsp:val=&quot;00834DA8&quot;/&gt;&lt;wsp:rsid wsp:val=&quot;0083504B&quot;/&gt;&lt;wsp:rsid wsp:val=&quot;00836947&quot;/&gt;&lt;wsp:rsid wsp:val=&quot;00842063&quot;/&gt;&lt;wsp:rsid wsp:val=&quot;0084243D&quot;/&gt;&lt;wsp:rsid wsp:val=&quot;0084301A&quot;/&gt;&lt;wsp:rsid wsp:val=&quot;00843F8A&quot;/&gt;&lt;wsp:rsid wsp:val=&quot;008476B1&quot;/&gt;&lt;wsp:rsid wsp:val=&quot;00854F65&quot;/&gt;&lt;wsp:rsid wsp:val=&quot;008569CD&quot;/&gt;&lt;wsp:rsid wsp:val=&quot;00857A44&quot;/&gt;&lt;wsp:rsid wsp:val=&quot;0086319E&quot;/&gt;&lt;wsp:rsid wsp:val=&quot;00865EA5&quot;/&gt;&lt;wsp:rsid wsp:val=&quot;00867253&quot;/&gt;&lt;wsp:rsid wsp:val=&quot;00870DFB&quot;/&gt;&lt;wsp:rsid wsp:val=&quot;008737B0&quot;/&gt;&lt;wsp:rsid wsp:val=&quot;00881403&quot;/&gt;&lt;wsp:rsid wsp:val=&quot;00887E97&quot;/&gt;&lt;wsp:rsid wsp:val=&quot;0089071F&quot;/&gt;&lt;wsp:rsid wsp:val=&quot;00892C4A&quot;/&gt;&lt;wsp:rsid wsp:val=&quot;008938CF&quot;/&gt;&lt;wsp:rsid wsp:val=&quot;008949BE&quot;/&gt;&lt;wsp:rsid wsp:val=&quot;0089543F&quot;/&gt;&lt;wsp:rsid wsp:val=&quot;00895B98&quot;/&gt;&lt;wsp:rsid wsp:val=&quot;008A4786&quot;/&gt;&lt;wsp:rsid wsp:val=&quot;008A6A82&quot;/&gt;&lt;wsp:rsid wsp:val=&quot;008B0641&quot;/&gt;&lt;wsp:rsid wsp:val=&quot;008B0CF3&quot;/&gt;&lt;wsp:rsid wsp:val=&quot;008B23F4&quot;/&gt;&lt;wsp:rsid wsp:val=&quot;008B5BA6&quot;/&gt;&lt;wsp:rsid wsp:val=&quot;008B61C5&quot;/&gt;&lt;wsp:rsid wsp:val=&quot;008B6AD6&quot;/&gt;&lt;wsp:rsid wsp:val=&quot;008B7D97&quot;/&gt;&lt;wsp:rsid wsp:val=&quot;008C076E&quot;/&gt;&lt;wsp:rsid wsp:val=&quot;008C1CC8&quot;/&gt;&lt;wsp:rsid wsp:val=&quot;008C2150&quot;/&gt;&lt;wsp:rsid wsp:val=&quot;008C6D0D&quot;/&gt;&lt;wsp:rsid wsp:val=&quot;008D4A9D&quot;/&gt;&lt;wsp:rsid wsp:val=&quot;008D4D7E&quot;/&gt;&lt;wsp:rsid wsp:val=&quot;008D5851&quot;/&gt;&lt;wsp:rsid wsp:val=&quot;008D6C10&quot;/&gt;&lt;wsp:rsid wsp:val=&quot;008D7291&quot;/&gt;&lt;wsp:rsid wsp:val=&quot;008E19E8&quot;/&gt;&lt;wsp:rsid wsp:val=&quot;008E1E00&quot;/&gt;&lt;wsp:rsid wsp:val=&quot;008E295B&quot;/&gt;&lt;wsp:rsid wsp:val=&quot;008E34E8&quot;/&gt;&lt;wsp:rsid wsp:val=&quot;008E3AB5&quot;/&gt;&lt;wsp:rsid wsp:val=&quot;008E46C1&quot;/&gt;&lt;wsp:rsid wsp:val=&quot;008E7D3E&quot;/&gt;&lt;wsp:rsid wsp:val=&quot;008F0668&quot;/&gt;&lt;wsp:rsid wsp:val=&quot;008F0E48&quot;/&gt;&lt;wsp:rsid wsp:val=&quot;008F22A7&quot;/&gt;&lt;wsp:rsid wsp:val=&quot;008F3DB1&quot;/&gt;&lt;wsp:rsid wsp:val=&quot;008F5E6A&quot;/&gt;&lt;wsp:rsid wsp:val=&quot;0090156A&quot;/&gt;&lt;wsp:rsid wsp:val=&quot;009021E7&quot;/&gt;&lt;wsp:rsid wsp:val=&quot;00902789&quot;/&gt;&lt;wsp:rsid wsp:val=&quot;009052A9&quot;/&gt;&lt;wsp:rsid wsp:val=&quot;0090682B&quot;/&gt;&lt;wsp:rsid wsp:val=&quot;00906F2B&quot;/&gt;&lt;wsp:rsid wsp:val=&quot;00907D89&quot;/&gt;&lt;wsp:rsid wsp:val=&quot;00910345&quot;/&gt;&lt;wsp:rsid wsp:val=&quot;00910DBC&quot;/&gt;&lt;wsp:rsid wsp:val=&quot;009125C5&quot;/&gt;&lt;wsp:rsid wsp:val=&quot;009146B4&quot;/&gt;&lt;wsp:rsid wsp:val=&quot;00915363&quot;/&gt;&lt;wsp:rsid wsp:val=&quot;00916C67&quot;/&gt;&lt;wsp:rsid wsp:val=&quot;00920EBD&quot;/&gt;&lt;wsp:rsid wsp:val=&quot;00922515&quot;/&gt;&lt;wsp:rsid wsp:val=&quot;00925C59&quot;/&gt;&lt;wsp:rsid wsp:val=&quot;00937892&quot;/&gt;&lt;wsp:rsid wsp:val=&quot;0094252E&quot;/&gt;&lt;wsp:rsid wsp:val=&quot;00942E2D&quot;/&gt;&lt;wsp:rsid wsp:val=&quot;00943D89&quot;/&gt;&lt;wsp:rsid wsp:val=&quot;00944F7B&quot;/&gt;&lt;wsp:rsid wsp:val=&quot;00953DB4&quot;/&gt;&lt;wsp:rsid wsp:val=&quot;00954A47&quot;/&gt;&lt;wsp:rsid wsp:val=&quot;00954EB1&quot;/&gt;&lt;wsp:rsid wsp:val=&quot;00955980&quot;/&gt;&lt;wsp:rsid wsp:val=&quot;00960B2F&quot;/&gt;&lt;wsp:rsid wsp:val=&quot;00960E70&quot;/&gt;&lt;wsp:rsid wsp:val=&quot;00960E77&quot;/&gt;&lt;wsp:rsid wsp:val=&quot;00970709&quot;/&gt;&lt;wsp:rsid wsp:val=&quot;00973BE5&quot;/&gt;&lt;wsp:rsid wsp:val=&quot;0097576A&quot;/&gt;&lt;wsp:rsid wsp:val=&quot;009758BE&quot;/&gt;&lt;wsp:rsid wsp:val=&quot;00976BB0&quot;/&gt;&lt;wsp:rsid wsp:val=&quot;00976C76&quot;/&gt;&lt;wsp:rsid wsp:val=&quot;009776EF&quot;/&gt;&lt;wsp:rsid wsp:val=&quot;0097790E&quot;/&gt;&lt;wsp:rsid wsp:val=&quot;009820FD&quot;/&gt;&lt;wsp:rsid wsp:val=&quot;00982B2F&quot;/&gt;&lt;wsp:rsid wsp:val=&quot;00984D19&quot;/&gt;&lt;wsp:rsid wsp:val=&quot;0098686A&quot;/&gt;&lt;wsp:rsid wsp:val=&quot;00987BC6&quot;/&gt;&lt;wsp:rsid wsp:val=&quot;00991EE2&quot;/&gt;&lt;wsp:rsid wsp:val=&quot;00995D74&quot;/&gt;&lt;wsp:rsid wsp:val=&quot;00995DD0&quot;/&gt;&lt;wsp:rsid wsp:val=&quot;009A104F&quot;/&gt;&lt;wsp:rsid wsp:val=&quot;009A1565&quot;/&gt;&lt;wsp:rsid wsp:val=&quot;009A17E4&quot;/&gt;&lt;wsp:rsid wsp:val=&quot;009A1C12&quot;/&gt;&lt;wsp:rsid wsp:val=&quot;009A23E8&quot;/&gt;&lt;wsp:rsid wsp:val=&quot;009A5804&quot;/&gt;&lt;wsp:rsid wsp:val=&quot;009B0451&quot;/&gt;&lt;wsp:rsid wsp:val=&quot;009B09C8&quot;/&gt;&lt;wsp:rsid wsp:val=&quot;009B1FB4&quot;/&gt;&lt;wsp:rsid wsp:val=&quot;009B245C&quot;/&gt;&lt;wsp:rsid wsp:val=&quot;009B2E7A&quot;/&gt;&lt;wsp:rsid wsp:val=&quot;009B4379&quot;/&gt;&lt;wsp:rsid wsp:val=&quot;009B656C&quot;/&gt;&lt;wsp:rsid wsp:val=&quot;009B69CD&quot;/&gt;&lt;wsp:rsid wsp:val=&quot;009C0170&quot;/&gt;&lt;wsp:rsid wsp:val=&quot;009C1729&quot;/&gt;&lt;wsp:rsid wsp:val=&quot;009C1DA1&quot;/&gt;&lt;wsp:rsid wsp:val=&quot;009C30E6&quot;/&gt;&lt;wsp:rsid wsp:val=&quot;009C334B&quot;/&gt;&lt;wsp:rsid wsp:val=&quot;009C392A&quot;/&gt;&lt;wsp:rsid wsp:val=&quot;009C6F22&quot;/&gt;&lt;wsp:rsid wsp:val=&quot;009C773F&quot;/&gt;&lt;wsp:rsid wsp:val=&quot;009C7DFF&quot;/&gt;&lt;wsp:rsid wsp:val=&quot;009D0448&quot;/&gt;&lt;wsp:rsid wsp:val=&quot;009D0B56&quot;/&gt;&lt;wsp:rsid wsp:val=&quot;009D0E40&quot;/&gt;&lt;wsp:rsid wsp:val=&quot;009D2EA2&quot;/&gt;&lt;wsp:rsid wsp:val=&quot;009D6FFB&quot;/&gt;&lt;wsp:rsid wsp:val=&quot;009E29B2&quot;/&gt;&lt;wsp:rsid wsp:val=&quot;009E2B34&quot;/&gt;&lt;wsp:rsid wsp:val=&quot;009E7EF1&quot;/&gt;&lt;wsp:rsid wsp:val=&quot;009F000D&quot;/&gt;&lt;wsp:rsid wsp:val=&quot;009F0BE1&quot;/&gt;&lt;wsp:rsid wsp:val=&quot;009F0C1F&quot;/&gt;&lt;wsp:rsid wsp:val=&quot;009F35D9&quot;/&gt;&lt;wsp:rsid wsp:val=&quot;009F6F5F&quot;/&gt;&lt;wsp:rsid wsp:val=&quot;009F73FB&quot;/&gt;&lt;wsp:rsid wsp:val=&quot;00A0180E&quot;/&gt;&lt;wsp:rsid wsp:val=&quot;00A01F63&quot;/&gt;&lt;wsp:rsid wsp:val=&quot;00A02EAC&quot;/&gt;&lt;wsp:rsid wsp:val=&quot;00A0413C&quot;/&gt;&lt;wsp:rsid wsp:val=&quot;00A04950&quot;/&gt;&lt;wsp:rsid wsp:val=&quot;00A0560D&quot;/&gt;&lt;wsp:rsid wsp:val=&quot;00A0605E&quot;/&gt;&lt;wsp:rsid wsp:val=&quot;00A0794B&quot;/&gt;&lt;wsp:rsid wsp:val=&quot;00A11070&quot;/&gt;&lt;wsp:rsid wsp:val=&quot;00A117F9&quot;/&gt;&lt;wsp:rsid wsp:val=&quot;00A158F9&quot;/&gt;&lt;wsp:rsid wsp:val=&quot;00A16A4D&quot;/&gt;&lt;wsp:rsid wsp:val=&quot;00A21CCE&quot;/&gt;&lt;wsp:rsid wsp:val=&quot;00A23C53&quot;/&gt;&lt;wsp:rsid wsp:val=&quot;00A25742&quot;/&gt;&lt;wsp:rsid wsp:val=&quot;00A25C03&quot;/&gt;&lt;wsp:rsid wsp:val=&quot;00A27E3F&quot;/&gt;&lt;wsp:rsid wsp:val=&quot;00A337AC&quot;/&gt;&lt;wsp:rsid wsp:val=&quot;00A33928&quot;/&gt;&lt;wsp:rsid wsp:val=&quot;00A3461A&quot;/&gt;&lt;wsp:rsid wsp:val=&quot;00A35CBA&quot;/&gt;&lt;wsp:rsid wsp:val=&quot;00A35DA7&quot;/&gt;&lt;wsp:rsid wsp:val=&quot;00A41769&quot;/&gt;&lt;wsp:rsid wsp:val=&quot;00A43A3F&quot;/&gt;&lt;wsp:rsid wsp:val=&quot;00A44BD1&quot;/&gt;&lt;wsp:rsid wsp:val=&quot;00A44FBB&quot;/&gt;&lt;wsp:rsid wsp:val=&quot;00A45267&quot;/&gt;&lt;wsp:rsid wsp:val=&quot;00A47A7B&quot;/&gt;&lt;wsp:rsid wsp:val=&quot;00A521BD&quot;/&gt;&lt;wsp:rsid wsp:val=&quot;00A52967&quot;/&gt;&lt;wsp:rsid wsp:val=&quot;00A53AA9&quot;/&gt;&lt;wsp:rsid wsp:val=&quot;00A60B32&quot;/&gt;&lt;wsp:rsid wsp:val=&quot;00A60B6F&quot;/&gt;&lt;wsp:rsid wsp:val=&quot;00A6111B&quot;/&gt;&lt;wsp:rsid wsp:val=&quot;00A6303C&quot;/&gt;&lt;wsp:rsid wsp:val=&quot;00A638FC&quot;/&gt;&lt;wsp:rsid wsp:val=&quot;00A6433A&quot;/&gt;&lt;wsp:rsid wsp:val=&quot;00A6458A&quot;/&gt;&lt;wsp:rsid wsp:val=&quot;00A64953&quot;/&gt;&lt;wsp:rsid wsp:val=&quot;00A64DC9&quot;/&gt;&lt;wsp:rsid wsp:val=&quot;00A650BD&quot;/&gt;&lt;wsp:rsid wsp:val=&quot;00A66F51&quot;/&gt;&lt;wsp:rsid wsp:val=&quot;00A73C25&quot;/&gt;&lt;wsp:rsid wsp:val=&quot;00A77B6C&quot;/&gt;&lt;wsp:rsid wsp:val=&quot;00A81511&quot;/&gt;&lt;wsp:rsid wsp:val=&quot;00A81695&quot;/&gt;&lt;wsp:rsid wsp:val=&quot;00A81F75&quot;/&gt;&lt;wsp:rsid wsp:val=&quot;00A83AA6&quot;/&gt;&lt;wsp:rsid wsp:val=&quot;00A84FE1&quot;/&gt;&lt;wsp:rsid wsp:val=&quot;00A867C8&quot;/&gt;&lt;wsp:rsid wsp:val=&quot;00A9454D&quot;/&gt;&lt;wsp:rsid wsp:val=&quot;00A9497A&quot;/&gt;&lt;wsp:rsid wsp:val=&quot;00A97196&quot;/&gt;&lt;wsp:rsid wsp:val=&quot;00AA2818&quot;/&gt;&lt;wsp:rsid wsp:val=&quot;00AA3912&quot;/&gt;&lt;wsp:rsid wsp:val=&quot;00AA458D&quot;/&gt;&lt;wsp:rsid wsp:val=&quot;00AA78F6&quot;/&gt;&lt;wsp:rsid wsp:val=&quot;00AB1C84&quot;/&gt;&lt;wsp:rsid wsp:val=&quot;00AB2E56&quot;/&gt;&lt;wsp:rsid wsp:val=&quot;00AB4384&quot;/&gt;&lt;wsp:rsid wsp:val=&quot;00AC12FB&quot;/&gt;&lt;wsp:rsid wsp:val=&quot;00AC130C&quot;/&gt;&lt;wsp:rsid wsp:val=&quot;00AC1F8E&quot;/&gt;&lt;wsp:rsid wsp:val=&quot;00AC213E&quot;/&gt;&lt;wsp:rsid wsp:val=&quot;00AC21CD&quot;/&gt;&lt;wsp:rsid wsp:val=&quot;00AC4095&quot;/&gt;&lt;wsp:rsid wsp:val=&quot;00AC63B5&quot;/&gt;&lt;wsp:rsid wsp:val=&quot;00AC7057&quot;/&gt;&lt;wsp:rsid wsp:val=&quot;00AD1005&quot;/&gt;&lt;wsp:rsid wsp:val=&quot;00AD22D8&quot;/&gt;&lt;wsp:rsid wsp:val=&quot;00AD3F84&quot;/&gt;&lt;wsp:rsid wsp:val=&quot;00AD63F2&quot;/&gt;&lt;wsp:rsid wsp:val=&quot;00AD6794&quot;/&gt;&lt;wsp:rsid wsp:val=&quot;00AD68AF&quot;/&gt;&lt;wsp:rsid wsp:val=&quot;00AD7A2C&quot;/&gt;&lt;wsp:rsid wsp:val=&quot;00AE3771&quot;/&gt;&lt;wsp:rsid wsp:val=&quot;00AE4319&quot;/&gt;&lt;wsp:rsid wsp:val=&quot;00AE736E&quot;/&gt;&lt;wsp:rsid wsp:val=&quot;00AE76EE&quot;/&gt;&lt;wsp:rsid wsp:val=&quot;00AE7FC3&quot;/&gt;&lt;wsp:rsid wsp:val=&quot;00AF62B3&quot;/&gt;&lt;wsp:rsid wsp:val=&quot;00B00AB3&quot;/&gt;&lt;wsp:rsid wsp:val=&quot;00B029EE&quot;/&gt;&lt;wsp:rsid wsp:val=&quot;00B02A9B&quot;/&gt;&lt;wsp:rsid wsp:val=&quot;00B03E9A&quot;/&gt;&lt;wsp:rsid wsp:val=&quot;00B05EE6&quot;/&gt;&lt;wsp:rsid wsp:val=&quot;00B1374C&quot;/&gt;&lt;wsp:rsid wsp:val=&quot;00B13A65&quot;/&gt;&lt;wsp:rsid wsp:val=&quot;00B149F6&quot;/&gt;&lt;wsp:rsid wsp:val=&quot;00B14D85&quot;/&gt;&lt;wsp:rsid wsp:val=&quot;00B162D9&quot;/&gt;&lt;wsp:rsid wsp:val=&quot;00B16749&quot;/&gt;&lt;wsp:rsid wsp:val=&quot;00B21697&quot;/&gt;&lt;wsp:rsid wsp:val=&quot;00B22D47&quot;/&gt;&lt;wsp:rsid wsp:val=&quot;00B270D2&quot;/&gt;&lt;wsp:rsid wsp:val=&quot;00B306E7&quot;/&gt;&lt;wsp:rsid wsp:val=&quot;00B3071A&quot;/&gt;&lt;wsp:rsid wsp:val=&quot;00B3159F&quot;/&gt;&lt;wsp:rsid wsp:val=&quot;00B3372A&quot;/&gt;&lt;wsp:rsid wsp:val=&quot;00B37BDA&quot;/&gt;&lt;wsp:rsid wsp:val=&quot;00B40D63&quot;/&gt;&lt;wsp:rsid wsp:val=&quot;00B41051&quot;/&gt;&lt;wsp:rsid wsp:val=&quot;00B4115C&quot;/&gt;&lt;wsp:rsid wsp:val=&quot;00B41EC3&quot;/&gt;&lt;wsp:rsid wsp:val=&quot;00B44F4D&quot;/&gt;&lt;wsp:rsid wsp:val=&quot;00B46416&quot;/&gt;&lt;wsp:rsid wsp:val=&quot;00B46AA4&quot;/&gt;&lt;wsp:rsid wsp:val=&quot;00B520C6&quot;/&gt;&lt;wsp:rsid wsp:val=&quot;00B53B71&quot;/&gt;&lt;wsp:rsid wsp:val=&quot;00B6059F&quot;/&gt;&lt;wsp:rsid wsp:val=&quot;00B62F9A&quot;/&gt;&lt;wsp:rsid wsp:val=&quot;00B6504D&quot;/&gt;&lt;wsp:rsid wsp:val=&quot;00B66568&quot;/&gt;&lt;wsp:rsid wsp:val=&quot;00B66A93&quot;/&gt;&lt;wsp:rsid wsp:val=&quot;00B70ECB&quot;/&gt;&lt;wsp:rsid wsp:val=&quot;00B71ED6&quot;/&gt;&lt;wsp:rsid wsp:val=&quot;00B72169&quot;/&gt;&lt;wsp:rsid wsp:val=&quot;00B72D35&quot;/&gt;&lt;wsp:rsid wsp:val=&quot;00B730B6&quot;/&gt;&lt;wsp:rsid wsp:val=&quot;00B74D87&quot;/&gt;&lt;wsp:rsid wsp:val=&quot;00B761C5&quot;/&gt;&lt;wsp:rsid wsp:val=&quot;00B763D4&quot;/&gt;&lt;wsp:rsid wsp:val=&quot;00B7706B&quot;/&gt;&lt;wsp:rsid wsp:val=&quot;00B83672&quot;/&gt;&lt;wsp:rsid wsp:val=&quot;00B8371A&quot;/&gt;&lt;wsp:rsid wsp:val=&quot;00B8397C&quot;/&gt;&lt;wsp:rsid wsp:val=&quot;00B918C7&quot;/&gt;&lt;wsp:rsid wsp:val=&quot;00B92390&quot;/&gt;&lt;wsp:rsid wsp:val=&quot;00B944CC&quot;/&gt;&lt;wsp:rsid wsp:val=&quot;00B97233&quot;/&gt;&lt;wsp:rsid wsp:val=&quot;00B97E65&quot;/&gt;&lt;wsp:rsid wsp:val=&quot;00BA0475&quot;/&gt;&lt;wsp:rsid wsp:val=&quot;00BA10DA&quot;/&gt;&lt;wsp:rsid wsp:val=&quot;00BA2EB8&quot;/&gt;&lt;wsp:rsid wsp:val=&quot;00BA4442&quot;/&gt;&lt;wsp:rsid wsp:val=&quot;00BA6462&quot;/&gt;&lt;wsp:rsid wsp:val=&quot;00BA67AE&quot;/&gt;&lt;wsp:rsid wsp:val=&quot;00BA7EB7&quot;/&gt;&lt;wsp:rsid wsp:val=&quot;00BB451B&quot;/&gt;&lt;wsp:rsid wsp:val=&quot;00BC0AB3&quot;/&gt;&lt;wsp:rsid wsp:val=&quot;00BC0D0F&quot;/&gt;&lt;wsp:rsid wsp:val=&quot;00BC120D&quot;/&gt;&lt;wsp:rsid wsp:val=&quot;00BC1D1D&quot;/&gt;&lt;wsp:rsid wsp:val=&quot;00BC5A94&quot;/&gt;&lt;wsp:rsid wsp:val=&quot;00BC62E5&quot;/&gt;&lt;wsp:rsid wsp:val=&quot;00BD0759&quot;/&gt;&lt;wsp:rsid wsp:val=&quot;00BD0F52&quot;/&gt;&lt;wsp:rsid wsp:val=&quot;00BD2572&quot;/&gt;&lt;wsp:rsid wsp:val=&quot;00BD2870&quot;/&gt;&lt;wsp:rsid wsp:val=&quot;00BD388D&quot;/&gt;&lt;wsp:rsid wsp:val=&quot;00BD564A&quot;/&gt;&lt;wsp:rsid wsp:val=&quot;00BE1846&quot;/&gt;&lt;wsp:rsid wsp:val=&quot;00BE1948&quot;/&gt;&lt;wsp:rsid wsp:val=&quot;00BE3CC1&quot;/&gt;&lt;wsp:rsid wsp:val=&quot;00BE455B&quot;/&gt;&lt;wsp:rsid wsp:val=&quot;00BE5C40&quot;/&gt;&lt;wsp:rsid wsp:val=&quot;00BF0781&quot;/&gt;&lt;wsp:rsid wsp:val=&quot;00BF117B&quot;/&gt;&lt;wsp:rsid wsp:val=&quot;00BF29F6&quot;/&gt;&lt;wsp:rsid wsp:val=&quot;00BF49B9&quot;/&gt;&lt;wsp:rsid wsp:val=&quot;00BF731B&quot;/&gt;&lt;wsp:rsid wsp:val=&quot;00C00980&quot;/&gt;&lt;wsp:rsid wsp:val=&quot;00C0457F&quot;/&gt;&lt;wsp:rsid wsp:val=&quot;00C05506&quot;/&gt;&lt;wsp:rsid wsp:val=&quot;00C071ED&quot;/&gt;&lt;wsp:rsid wsp:val=&quot;00C10A28&quot;/&gt;&lt;wsp:rsid wsp:val=&quot;00C11BD8&quot;/&gt;&lt;wsp:rsid wsp:val=&quot;00C2455F&quot;/&gt;&lt;wsp:rsid wsp:val=&quot;00C24680&quot;/&gt;&lt;wsp:rsid wsp:val=&quot;00C24F6B&quot;/&gt;&lt;wsp:rsid wsp:val=&quot;00C25897&quot;/&gt;&lt;wsp:rsid wsp:val=&quot;00C355CA&quot;/&gt;&lt;wsp:rsid wsp:val=&quot;00C35720&quot;/&gt;&lt;wsp:rsid wsp:val=&quot;00C35EC4&quot;/&gt;&lt;wsp:rsid wsp:val=&quot;00C37AC3&quot;/&gt;&lt;wsp:rsid wsp:val=&quot;00C40729&quot;/&gt;&lt;wsp:rsid wsp:val=&quot;00C42461&quot;/&gt;&lt;wsp:rsid wsp:val=&quot;00C45A37&quot;/&gt;&lt;wsp:rsid wsp:val=&quot;00C4795F&quot;/&gt;&lt;wsp:rsid wsp:val=&quot;00C50D6C&quot;/&gt;&lt;wsp:rsid wsp:val=&quot;00C526AF&quot;/&gt;&lt;wsp:rsid wsp:val=&quot;00C5551E&quot;/&gt;&lt;wsp:rsid wsp:val=&quot;00C6048C&quot;/&gt;&lt;wsp:rsid wsp:val=&quot;00C610AE&quot;/&gt;&lt;wsp:rsid wsp:val=&quot;00C64343&quot;/&gt;&lt;wsp:rsid wsp:val=&quot;00C653CE&quot;/&gt;&lt;wsp:rsid wsp:val=&quot;00C65F31&quot;/&gt;&lt;wsp:rsid wsp:val=&quot;00C66837&quot;/&gt;&lt;wsp:rsid wsp:val=&quot;00C66BC5&quot;/&gt;&lt;wsp:rsid wsp:val=&quot;00C71DFA&quot;/&gt;&lt;wsp:rsid wsp:val=&quot;00C725F2&quot;/&gt;&lt;wsp:rsid wsp:val=&quot;00C76E7B&quot;/&gt;&lt;wsp:rsid wsp:val=&quot;00C76FFD&quot;/&gt;&lt;wsp:rsid wsp:val=&quot;00C8299F&quot;/&gt;&lt;wsp:rsid wsp:val=&quot;00C84111&quot;/&gt;&lt;wsp:rsid wsp:val=&quot;00C84FE2&quot;/&gt;&lt;wsp:rsid wsp:val=&quot;00C853D9&quot;/&gt;&lt;wsp:rsid wsp:val=&quot;00C914ED&quot;/&gt;&lt;wsp:rsid wsp:val=&quot;00C91C7C&quot;/&gt;&lt;wsp:rsid wsp:val=&quot;00C92194&quot;/&gt;&lt;wsp:rsid wsp:val=&quot;00C973DC&quot;/&gt;&lt;wsp:rsid wsp:val=&quot;00C97C83&quot;/&gt;&lt;wsp:rsid wsp:val=&quot;00CA0435&quot;/&gt;&lt;wsp:rsid wsp:val=&quot;00CA1C76&quot;/&gt;&lt;wsp:rsid wsp:val=&quot;00CB0E16&quot;/&gt;&lt;wsp:rsid wsp:val=&quot;00CB13E5&quot;/&gt;&lt;wsp:rsid wsp:val=&quot;00CB45D0&quot;/&gt;&lt;wsp:rsid wsp:val=&quot;00CB469C&quot;/&gt;&lt;wsp:rsid wsp:val=&quot;00CB4D35&quot;/&gt;&lt;wsp:rsid wsp:val=&quot;00CB5C35&quot;/&gt;&lt;wsp:rsid wsp:val=&quot;00CB5D85&quot;/&gt;&lt;wsp:rsid wsp:val=&quot;00CC16B6&quot;/&gt;&lt;wsp:rsid wsp:val=&quot;00CC1B26&quot;/&gt;&lt;wsp:rsid wsp:val=&quot;00CC2FD0&quot;/&gt;&lt;wsp:rsid wsp:val=&quot;00CC79A5&quot;/&gt;&lt;wsp:rsid wsp:val=&quot;00CD5E93&quot;/&gt;&lt;wsp:rsid wsp:val=&quot;00CE0AE3&quot;/&gt;&lt;wsp:rsid wsp:val=&quot;00CE1C7D&quot;/&gt;&lt;wsp:rsid wsp:val=&quot;00CE308F&quot;/&gt;&lt;wsp:rsid wsp:val=&quot;00CE3322&quot;/&gt;&lt;wsp:rsid wsp:val=&quot;00CE38CB&quot;/&gt;&lt;wsp:rsid wsp:val=&quot;00CE7B89&quot;/&gt;&lt;wsp:rsid wsp:val=&quot;00CF309C&quot;/&gt;&lt;wsp:rsid wsp:val=&quot;00CF484C&quot;/&gt;&lt;wsp:rsid wsp:val=&quot;00D03367&quot;/&gt;&lt;wsp:rsid wsp:val=&quot;00D0351B&quot;/&gt;&lt;wsp:rsid wsp:val=&quot;00D0380E&quot;/&gt;&lt;wsp:rsid wsp:val=&quot;00D03C56&quot;/&gt;&lt;wsp:rsid wsp:val=&quot;00D0452A&quot;/&gt;&lt;wsp:rsid wsp:val=&quot;00D04C69&quot;/&gt;&lt;wsp:rsid wsp:val=&quot;00D05E64&quot;/&gt;&lt;wsp:rsid wsp:val=&quot;00D10C99&quot;/&gt;&lt;wsp:rsid wsp:val=&quot;00D14C57&quot;/&gt;&lt;wsp:rsid wsp:val=&quot;00D15B19&quot;/&gt;&lt;wsp:rsid wsp:val=&quot;00D15CCE&quot;/&gt;&lt;wsp:rsid wsp:val=&quot;00D16B5A&quot;/&gt;&lt;wsp:rsid wsp:val=&quot;00D16F56&quot;/&gt;&lt;wsp:rsid wsp:val=&quot;00D171AD&quot;/&gt;&lt;wsp:rsid wsp:val=&quot;00D234F5&quot;/&gt;&lt;wsp:rsid wsp:val=&quot;00D2418E&quot;/&gt;&lt;wsp:rsid wsp:val=&quot;00D242E7&quot;/&gt;&lt;wsp:rsid wsp:val=&quot;00D27166&quot;/&gt;&lt;wsp:rsid wsp:val=&quot;00D3253E&quot;/&gt;&lt;wsp:rsid wsp:val=&quot;00D35163&quot;/&gt;&lt;wsp:rsid wsp:val=&quot;00D4015D&quot;/&gt;&lt;wsp:rsid wsp:val=&quot;00D402A3&quot;/&gt;&lt;wsp:rsid wsp:val=&quot;00D40F35&quot;/&gt;&lt;wsp:rsid wsp:val=&quot;00D41FF8&quot;/&gt;&lt;wsp:rsid wsp:val=&quot;00D47890&quot;/&gt;&lt;wsp:rsid wsp:val=&quot;00D50FAE&quot;/&gt;&lt;wsp:rsid wsp:val=&quot;00D51D73&quot;/&gt;&lt;wsp:rsid wsp:val=&quot;00D52518&quot;/&gt;&lt;wsp:rsid wsp:val=&quot;00D53EF0&quot;/&gt;&lt;wsp:rsid wsp:val=&quot;00D55D7A&quot;/&gt;&lt;wsp:rsid wsp:val=&quot;00D56E21&quot;/&gt;&lt;wsp:rsid wsp:val=&quot;00D61086&quot;/&gt;&lt;wsp:rsid wsp:val=&quot;00D63CF6&quot;/&gt;&lt;wsp:rsid wsp:val=&quot;00D64E59&quot;/&gt;&lt;wsp:rsid wsp:val=&quot;00D664AE&quot;/&gt;&lt;wsp:rsid wsp:val=&quot;00D70203&quot;/&gt;&lt;wsp:rsid wsp:val=&quot;00D7400F&quot;/&gt;&lt;wsp:rsid wsp:val=&quot;00D745A8&quot;/&gt;&lt;wsp:rsid wsp:val=&quot;00D77673&quot;/&gt;&lt;wsp:rsid wsp:val=&quot;00D83055&quot;/&gt;&lt;wsp:rsid wsp:val=&quot;00D836FE&quot;/&gt;&lt;wsp:rsid wsp:val=&quot;00D91420&quot;/&gt;&lt;wsp:rsid wsp:val=&quot;00D950C5&quot;/&gt;&lt;wsp:rsid wsp:val=&quot;00D9547E&quot;/&gt;&lt;wsp:rsid wsp:val=&quot;00D96376&quot;/&gt;&lt;wsp:rsid wsp:val=&quot;00D966A5&quot;/&gt;&lt;wsp:rsid wsp:val=&quot;00DA14E0&quot;/&gt;&lt;wsp:rsid wsp:val=&quot;00DA38AB&quot;/&gt;&lt;wsp:rsid wsp:val=&quot;00DA46A9&quot;/&gt;&lt;wsp:rsid wsp:val=&quot;00DB1FCE&quot;/&gt;&lt;wsp:rsid wsp:val=&quot;00DB2C11&quot;/&gt;&lt;wsp:rsid wsp:val=&quot;00DB43FB&quot;/&gt;&lt;wsp:rsid wsp:val=&quot;00DB5CF8&quot;/&gt;&lt;wsp:rsid wsp:val=&quot;00DB63D0&quot;/&gt;&lt;wsp:rsid wsp:val=&quot;00DC2449&quot;/&gt;&lt;wsp:rsid wsp:val=&quot;00DC5160&quot;/&gt;&lt;wsp:rsid wsp:val=&quot;00DC5552&quot;/&gt;&lt;wsp:rsid wsp:val=&quot;00DC7849&quot;/&gt;&lt;wsp:rsid wsp:val=&quot;00DD27F9&quot;/&gt;&lt;wsp:rsid wsp:val=&quot;00DD3074&quot;/&gt;&lt;wsp:rsid wsp:val=&quot;00DD3EB4&quot;/&gt;&lt;wsp:rsid wsp:val=&quot;00DD738B&quot;/&gt;&lt;wsp:rsid wsp:val=&quot;00DE4BA8&quot;/&gt;&lt;wsp:rsid wsp:val=&quot;00DE6249&quot;/&gt;&lt;wsp:rsid wsp:val=&quot;00DE6F57&quot;/&gt;&lt;wsp:rsid wsp:val=&quot;00DF044B&quot;/&gt;&lt;wsp:rsid wsp:val=&quot;00DF1F21&quot;/&gt;&lt;wsp:rsid wsp:val=&quot;00DF3ADC&quot;/&gt;&lt;wsp:rsid wsp:val=&quot;00DF3F80&quot;/&gt;&lt;wsp:rsid wsp:val=&quot;00DF5CE0&quot;/&gt;&lt;wsp:rsid wsp:val=&quot;00DF6546&quot;/&gt;&lt;wsp:rsid wsp:val=&quot;00E00F6C&quot;/&gt;&lt;wsp:rsid wsp:val=&quot;00E01212&quot;/&gt;&lt;wsp:rsid wsp:val=&quot;00E04788&quot;/&gt;&lt;wsp:rsid wsp:val=&quot;00E0481B&quot;/&gt;&lt;wsp:rsid wsp:val=&quot;00E04961&quot;/&gt;&lt;wsp:rsid wsp:val=&quot;00E05EFC&quot;/&gt;&lt;wsp:rsid wsp:val=&quot;00E06A5F&quot;/&gt;&lt;wsp:rsid wsp:val=&quot;00E06AFE&quot;/&gt;&lt;wsp:rsid wsp:val=&quot;00E079BD&quot;/&gt;&lt;wsp:rsid wsp:val=&quot;00E104E3&quot;/&gt;&lt;wsp:rsid wsp:val=&quot;00E133FC&quot;/&gt;&lt;wsp:rsid wsp:val=&quot;00E148D4&quot;/&gt;&lt;wsp:rsid wsp:val=&quot;00E20F1C&quot;/&gt;&lt;wsp:rsid wsp:val=&quot;00E243CC&quot;/&gt;&lt;wsp:rsid wsp:val=&quot;00E2498F&quot;/&gt;&lt;wsp:rsid wsp:val=&quot;00E32E2C&quot;/&gt;&lt;wsp:rsid wsp:val=&quot;00E32EA3&quot;/&gt;&lt;wsp:rsid wsp:val=&quot;00E33299&quot;/&gt;&lt;wsp:rsid wsp:val=&quot;00E3524F&quot;/&gt;&lt;wsp:rsid wsp:val=&quot;00E418DC&quot;/&gt;&lt;wsp:rsid wsp:val=&quot;00E4297E&quot;/&gt;&lt;wsp:rsid wsp:val=&quot;00E42BBE&quot;/&gt;&lt;wsp:rsid wsp:val=&quot;00E42E2C&quot;/&gt;&lt;wsp:rsid wsp:val=&quot;00E4533B&quot;/&gt;&lt;wsp:rsid wsp:val=&quot;00E47CCA&quot;/&gt;&lt;wsp:rsid wsp:val=&quot;00E504FE&quot;/&gt;&lt;wsp:rsid wsp:val=&quot;00E515B8&quot;/&gt;&lt;wsp:rsid wsp:val=&quot;00E52D0B&quot;/&gt;&lt;wsp:rsid wsp:val=&quot;00E53986&quot;/&gt;&lt;wsp:rsid wsp:val=&quot;00E539DD&quot;/&gt;&lt;wsp:rsid wsp:val=&quot;00E549EC&quot;/&gt;&lt;wsp:rsid wsp:val=&quot;00E54D1C&quot;/&gt;&lt;wsp:rsid wsp:val=&quot;00E54EFB&quot;/&gt;&lt;wsp:rsid wsp:val=&quot;00E56A34&quot;/&gt;&lt;wsp:rsid wsp:val=&quot;00E62974&quot;/&gt;&lt;wsp:rsid wsp:val=&quot;00E6365B&quot;/&gt;&lt;wsp:rsid wsp:val=&quot;00E644A9&quot;/&gt;&lt;wsp:rsid wsp:val=&quot;00E6735E&quot;/&gt;&lt;wsp:rsid wsp:val=&quot;00E67CC7&quot;/&gt;&lt;wsp:rsid wsp:val=&quot;00E70120&quot;/&gt;&lt;wsp:rsid wsp:val=&quot;00E70961&quot;/&gt;&lt;wsp:rsid wsp:val=&quot;00E71DDA&quot;/&gt;&lt;wsp:rsid wsp:val=&quot;00E71F0B&quot;/&gt;&lt;wsp:rsid wsp:val=&quot;00E72376&quot;/&gt;&lt;wsp:rsid wsp:val=&quot;00E73890&quot;/&gt;&lt;wsp:rsid wsp:val=&quot;00E738A5&quot;/&gt;&lt;wsp:rsid wsp:val=&quot;00E741CB&quot;/&gt;&lt;wsp:rsid wsp:val=&quot;00E74960&quot;/&gt;&lt;wsp:rsid wsp:val=&quot;00E75DBA&quot;/&gt;&lt;wsp:rsid wsp:val=&quot;00E7698E&quot;/&gt;&lt;wsp:rsid wsp:val=&quot;00E76F43&quot;/&gt;&lt;wsp:rsid wsp:val=&quot;00E76FEF&quot;/&gt;&lt;wsp:rsid wsp:val=&quot;00E7762B&quot;/&gt;&lt;wsp:rsid wsp:val=&quot;00E81499&quot;/&gt;&lt;wsp:rsid wsp:val=&quot;00E82F6B&quot;/&gt;&lt;wsp:rsid wsp:val=&quot;00E84039&quot;/&gt;&lt;wsp:rsid wsp:val=&quot;00E85A9B&quot;/&gt;&lt;wsp:rsid wsp:val=&quot;00E922E8&quot;/&gt;&lt;wsp:rsid wsp:val=&quot;00E93513&quot;/&gt;&lt;wsp:rsid wsp:val=&quot;00E944D7&quot;/&gt;&lt;wsp:rsid wsp:val=&quot;00E9593B&quot;/&gt;&lt;wsp:rsid wsp:val=&quot;00EA2723&quot;/&gt;&lt;wsp:rsid wsp:val=&quot;00EA3938&quot;/&gt;&lt;wsp:rsid wsp:val=&quot;00EA5900&quot;/&gt;&lt;wsp:rsid wsp:val=&quot;00EA598E&quot;/&gt;&lt;wsp:rsid wsp:val=&quot;00EB3798&quot;/&gt;&lt;wsp:rsid wsp:val=&quot;00EB43C8&quot;/&gt;&lt;wsp:rsid wsp:val=&quot;00EB64B8&quot;/&gt;&lt;wsp:rsid wsp:val=&quot;00EB6AC8&quot;/&gt;&lt;wsp:rsid wsp:val=&quot;00EC0632&quot;/&gt;&lt;wsp:rsid wsp:val=&quot;00EC1B25&quot;/&gt;&lt;wsp:rsid wsp:val=&quot;00EC5426&quot;/&gt;&lt;wsp:rsid wsp:val=&quot;00ED0E44&quot;/&gt;&lt;wsp:rsid wsp:val=&quot;00ED113E&quot;/&gt;&lt;wsp:rsid wsp:val=&quot;00ED213C&quot;/&gt;&lt;wsp:rsid wsp:val=&quot;00ED29C0&quot;/&gt;&lt;wsp:rsid wsp:val=&quot;00ED4EB9&quot;/&gt;&lt;wsp:rsid wsp:val=&quot;00ED583E&quot;/&gt;&lt;wsp:rsid wsp:val=&quot;00EE2F55&quot;/&gt;&lt;wsp:rsid wsp:val=&quot;00EE453D&quot;/&gt;&lt;wsp:rsid wsp:val=&quot;00EE7DEA&quot;/&gt;&lt;wsp:rsid wsp:val=&quot;00EF0330&quot;/&gt;&lt;wsp:rsid wsp:val=&quot;00EF5B11&quot;/&gt;&lt;wsp:rsid wsp:val=&quot;00F06C5B&quot;/&gt;&lt;wsp:rsid wsp:val=&quot;00F06F58&quot;/&gt;&lt;wsp:rsid wsp:val=&quot;00F10456&quot;/&gt;&lt;wsp:rsid wsp:val=&quot;00F108FE&quot;/&gt;&lt;wsp:rsid wsp:val=&quot;00F1239F&quot;/&gt;&lt;wsp:rsid wsp:val=&quot;00F1334B&quot;/&gt;&lt;wsp:rsid wsp:val=&quot;00F137DD&quot;/&gt;&lt;wsp:rsid wsp:val=&quot;00F13960&quot;/&gt;&lt;wsp:rsid wsp:val=&quot;00F13FF0&quot;/&gt;&lt;wsp:rsid wsp:val=&quot;00F15799&quot;/&gt;&lt;wsp:rsid wsp:val=&quot;00F15ECC&quot;/&gt;&lt;wsp:rsid wsp:val=&quot;00F17150&quot;/&gt;&lt;wsp:rsid wsp:val=&quot;00F17969&quot;/&gt;&lt;wsp:rsid wsp:val=&quot;00F20DD7&quot;/&gt;&lt;wsp:rsid wsp:val=&quot;00F20E41&quot;/&gt;&lt;wsp:rsid wsp:val=&quot;00F2187F&quot;/&gt;&lt;wsp:rsid wsp:val=&quot;00F2289A&quot;/&gt;&lt;wsp:rsid wsp:val=&quot;00F26341&quot;/&gt;&lt;wsp:rsid wsp:val=&quot;00F3027E&quot;/&gt;&lt;wsp:rsid wsp:val=&quot;00F321C4&quot;/&gt;&lt;wsp:rsid wsp:val=&quot;00F3685A&quot;/&gt;&lt;wsp:rsid wsp:val=&quot;00F409AC&quot;/&gt;&lt;wsp:rsid wsp:val=&quot;00F414DF&quot;/&gt;&lt;wsp:rsid wsp:val=&quot;00F42A83&quot;/&gt;&lt;wsp:rsid wsp:val=&quot;00F44EF5&quot;/&gt;&lt;wsp:rsid wsp:val=&quot;00F45B14&quot;/&gt;&lt;wsp:rsid wsp:val=&quot;00F47A3B&quot;/&gt;&lt;wsp:rsid wsp:val=&quot;00F47AA7&quot;/&gt;&lt;wsp:rsid wsp:val=&quot;00F50159&quot;/&gt;&lt;wsp:rsid wsp:val=&quot;00F506E0&quot;/&gt;&lt;wsp:rsid wsp:val=&quot;00F53DC1&quot;/&gt;&lt;wsp:rsid wsp:val=&quot;00F548C3&quot;/&gt;&lt;wsp:rsid wsp:val=&quot;00F54D72&quot;/&gt;&lt;wsp:rsid wsp:val=&quot;00F55969&quot;/&gt;&lt;wsp:rsid wsp:val=&quot;00F561C9&quot;/&gt;&lt;wsp:rsid wsp:val=&quot;00F57035&quot;/&gt;&lt;wsp:rsid wsp:val=&quot;00F623E3&quot;/&gt;&lt;wsp:rsid wsp:val=&quot;00F656A2&quot;/&gt;&lt;wsp:rsid wsp:val=&quot;00F65E02&quot;/&gt;&lt;wsp:rsid wsp:val=&quot;00F66DF2&quot;/&gt;&lt;wsp:rsid wsp:val=&quot;00F7172F&quot;/&gt;&lt;wsp:rsid wsp:val=&quot;00F735D2&quot;/&gt;&lt;wsp:rsid wsp:val=&quot;00F73918&quot;/&gt;&lt;wsp:rsid wsp:val=&quot;00F73F7C&quot;/&gt;&lt;wsp:rsid wsp:val=&quot;00F75FF9&quot;/&gt;&lt;wsp:rsid wsp:val=&quot;00F8149A&quot;/&gt;&lt;wsp:rsid wsp:val=&quot;00F81579&quot;/&gt;&lt;wsp:rsid wsp:val=&quot;00F81C84&quot;/&gt;&lt;wsp:rsid wsp:val=&quot;00F839F0&quot;/&gt;&lt;wsp:rsid wsp:val=&quot;00F83FF8&quot;/&gt;&lt;wsp:rsid wsp:val=&quot;00F8422A&quot;/&gt;&lt;wsp:rsid wsp:val=&quot;00F846E2&quot;/&gt;&lt;wsp:rsid wsp:val=&quot;00F851C1&quot;/&gt;&lt;wsp:rsid wsp:val=&quot;00F852F3&quot;/&gt;&lt;wsp:rsid wsp:val=&quot;00F85EA0&quot;/&gt;&lt;wsp:rsid wsp:val=&quot;00F90EB6&quot;/&gt;&lt;wsp:rsid wsp:val=&quot;00F92038&quot;/&gt;&lt;wsp:rsid wsp:val=&quot;00F9414B&quot;/&gt;&lt;wsp:rsid wsp:val=&quot;00F94A89&quot;/&gt;&lt;wsp:rsid wsp:val=&quot;00F94C16&quot;/&gt;&lt;wsp:rsid wsp:val=&quot;00F9552C&quot;/&gt;&lt;wsp:rsid wsp:val=&quot;00F95AEC&quot;/&gt;&lt;wsp:rsid wsp:val=&quot;00F97566&quot;/&gt;&lt;wsp:rsid wsp:val=&quot;00F975D0&quot;/&gt;&lt;wsp:rsid wsp:val=&quot;00FA4F83&quot;/&gt;&lt;wsp:rsid wsp:val=&quot;00FA59E4&quot;/&gt;&lt;wsp:rsid wsp:val=&quot;00FA7A22&quot;/&gt;&lt;wsp:rsid wsp:val=&quot;00FB368C&quot;/&gt;&lt;wsp:rsid wsp:val=&quot;00FB3EBA&quot;/&gt;&lt;wsp:rsid wsp:val=&quot;00FC04D3&quot;/&gt;&lt;wsp:rsid wsp:val=&quot;00FC0A81&quot;/&gt;&lt;wsp:rsid wsp:val=&quot;00FC3230&quot;/&gt;&lt;wsp:rsid wsp:val=&quot;00FC51FC&quot;/&gt;&lt;wsp:rsid wsp:val=&quot;00FC5478&quot;/&gt;&lt;wsp:rsid wsp:val=&quot;00FC6CF8&quot;/&gt;&lt;wsp:rsid wsp:val=&quot;00FC7061&quot;/&gt;&lt;wsp:rsid wsp:val=&quot;00FD023B&quot;/&gt;&lt;wsp:rsid wsp:val=&quot;00FD0EE4&quot;/&gt;&lt;wsp:rsid wsp:val=&quot;00FD2F4C&quot;/&gt;&lt;wsp:rsid wsp:val=&quot;00FD7143&quot;/&gt;&lt;wsp:rsid wsp:val=&quot;00FE17C8&quot;/&gt;&lt;wsp:rsid wsp:val=&quot;00FE1DE1&quot;/&gt;&lt;wsp:rsid wsp:val=&quot;00FE4438&quot;/&gt;&lt;wsp:rsid wsp:val=&quot;00FE47C6&quot;/&gt;&lt;wsp:rsid wsp:val=&quot;00FE7C0C&quot;/&gt;&lt;wsp:rsid wsp:val=&quot;00FE7C87&quot;/&gt;&lt;wsp:rsid wsp:val=&quot;00FF0FAC&quot;/&gt;&lt;wsp:rsid wsp:val=&quot;00FF1399&quot;/&gt;&lt;wsp:rsid wsp:val=&quot;00FF3BBD&quot;/&gt;&lt;wsp:rsid wsp:val=&quot;00FF5F16&quot;/&gt;&lt;wsp:rsid wsp:val=&quot;00FF5FF1&quot;/&gt;&lt;wsp:rsid wsp:val=&quot;00FF60F6&quot;/&gt;&lt;/wsp:rsids&gt;&lt;/w:docPr&gt;&lt;w:body&gt;&lt;w:p wsp:rsidR=&quot;00000000&quot; wsp:rsidRDefault=&quot;00BC5A94&quot;&gt;&lt;m:oMathPara&gt;&lt;m:oMath&gt;&lt;m:r&gt;&lt;w:rPr&gt;&lt;w:rFonts w:ascii=&quot;Cambria Math&quot; w:h-ansi=&quot;Cambria Math&quot;/&gt;&lt;wx:font wx:val=&quot;Cambria Math&quot;/&gt;&lt;w:i/&gt;&lt;w:sz w:val=&quot;24&quot;/&gt;&lt;/w:rPr&gt;&lt;m:t&gt;NPV&lt;/m:t&gt;&lt;/m:r&gt;&lt;m:r&gt;&lt;w:rPr&gt;&lt;w:rFonts w:ascii=&quot;Cambria Math&quot; w:h-ansi=&quot;Times New Roman&quot;/&gt;&lt;wx:font wx:val=&quot;Cambria Math&quot;/&gt;&lt;w:i/&gt;&lt;w:sz w:val=&quot;24&quot;/&gt;&lt;/w:rPr&gt;&lt;m:t&gt;=3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500 000&lt;/m:t&gt;&lt;/m:r&gt;&lt;m:r&gt;&lt;w:rPr&gt;&lt;w:rFonts w:ascii=&quot;Cambria Math&quot; w:h-ansi=&quot;Times New Roman&quot;/&gt;&lt;wx:font wx:val=&quot;Times New Roman&quot;/&gt;&lt;w:i/&gt;&lt;w:sz w:val=&quot;24&quot;/&gt;&lt;/w:rPr&gt;&lt;m:t&gt;vЧ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m:r&gt;&lt;w:rPr&gt;&lt;w:rFonts w:ascii=&quot;Cambria Math&quot; w:h-ansi=&quot;Times New Roman&quot;/&gt;&lt;wx:font wx:val=&quot;Times New Roman&quot;/&gt;&lt;w:i/&gt;&lt;w:sz w:val=&quot;24&quot;/&gt;&lt;/w:rPr&gt;&lt;m:t&gt;-&lt;/m:t&gt;&lt;/m:r&gt;&lt;m:f&gt;&lt;m:fPr&gt;&lt;m:ctrlPr&gt;&lt;w:rPr&gt;&lt;w:rFonts w:ascii=&quot;Cambria Math&quot; w:h-ansi=&quot;Times New Roman&quot;/&gt;&lt;wx:font wx:val=&quot;Cambria Math&quot;/&gt;&lt;w:i/&gt;&lt;w:sz w:val=&quot;24&quot;/&gt;&lt;/w:rPr&gt;&lt;/m:ctrlPr&gt;&lt;/m:fPr&gt;&lt;m:num&gt;&lt;m:r&gt;&lt;w:rPr&gt;&lt;w:rFonts w:ascii=&quot;Cambria Math&quot; w:h-ansi=&quot;Times New Roman&quot;/&gt;&lt;wx:font wx:val=&quot;Cambria Math&quot;/&gt;&lt;w:i/&gt;&lt;w:sz w:val=&quot;24&quot;/&gt;&lt;/w:rPr&gt;&lt;m:t&gt;1&lt;/m:t&gt;&lt;/m:r&gt;&lt;/m:num&gt;&lt;m:den&gt;&lt;m:sSup&gt;&lt;m:sSupPr&gt;&lt;m:ctrlPr&gt;&lt;w:rPr&gt;&lt;w:rFonts w:ascii=&quot;Cambria Math&quot; w:h-ansi=&quot;Times New Roman&quot;/&gt;&lt;wx:font wx:val=&quot;Cambria Math&quot;/&gt;&lt;w:i/&gt;&lt;w:sz w:val=&quot;24&quot;/&gt;&lt;/w:rPr&gt;&lt;/m:ctrlPr&gt;&lt;/m:sSupPr&gt;&lt;m:e&gt;&lt;m:d&gt;&lt;m:dPr&gt;&lt;m:ctrlPr&gt;&lt;w:rPr&gt;&lt;w:rFonts w:ascii=&quot;Cambria Math&quot; w:h-ansi=&quot;Times New Roman&quot;/&gt;&lt;wx:font wx:val=&quot;Cambria Math&quot;/&gt;&lt;w:i/&gt;&lt;w:sz w:val=&quot;24&quot;/&gt;&lt;/w:rPr&gt;&lt;/m:ctrlPr&gt;&lt;/m:dPr&gt;&lt;m:e&gt;&lt;m:r&gt;&lt;w:rPr&gt;&lt;w:rFonts w:ascii=&quot;Cambria Math&quot; w:h-ansi=&quot;Times New Roman&quot;/&gt;&lt;wx:font wx:val=&quot;Cambria Math&quot;/&gt;&lt;w:i/&gt;&lt;w:sz w:val=&quot;24&quot;/&gt;&lt;/w:rPr&gt;&lt;m:t&gt;1+0,06&lt;/m:t&gt;&lt;/m:r&gt;&lt;/m:e&gt;&lt;/m:d&gt;&lt;/m:e&gt;&lt;m:sup&gt;&lt;m:r&gt;&lt;w:rPr&gt;&lt;w:rFonts w:ascii=&quot;Cambria Math&quot; w:h-ansi=&quot;Times New Roman&quot;/&gt;&lt;wx:font wx:val=&quot;Cambria Math&quot;/&gt;&lt;w:i/&gt;&lt;w:sz w:val=&quot;24&quot;/&gt;&lt;/w:rPr&gt;&lt;m:t&gt;5&lt;/m:t&gt;&lt;/m:r&gt;&lt;/m:sup&gt;&lt;/m:sSup&gt;&lt;/m:den&gt;&lt;/m:f&gt;&lt;/m:num&gt;&lt;m:den&gt;&lt;m:r&gt;&lt;w:rPr&gt;&lt;w:rFonts w:ascii=&quot;Cambria Math&quot; w:h-ansi=&quot;Times New Roman&quot;/&gt;&lt;wx:font wx:val=&quot;Cambria Math&quot;/&gt;&lt;w:i/&gt;&lt;w:sz w:val=&quot;24&quot;/&gt;&lt;/w:rPr&gt;&lt;m:t&gt;0,06&lt;/m:t&gt;&lt;/m:r&gt;&lt;/m:den&gt;&lt;/m:f&gt;&lt;m:r&gt;&lt;w:rPr&gt;&lt;w:rFonts w:ascii=&quot;Cambria Math&quot; w:h-ansi=&quot;Times New Roman&quot;/&gt;&lt;wx:font wx:val=&quot;Times New Roman&quot;/&gt;&lt;w:i/&gt;&lt;w:sz w:val=&quot;24&quot;/&gt;&lt;/w:rPr&gt;&lt;m:t&gt;-&lt;/m:t&gt;&lt;/m:r&gt;&lt;m:r&gt;&lt;w:rPr&gt;&lt;w:rFonts w:ascii=&quot;Cambria Math&quot; w:h-ansi=&quot;Times New Roman&quot;/&gt;&lt;wx:font wx:val=&quot;Cambria Math&quot;/&gt;&lt;w:i/&gt;&lt;w:sz w:val=&quot;24&quot;/&gt;&lt;/w:rPr&gt;&lt;m:t&gt;10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000 000=4&lt;/m:t&gt;&lt;/m:r&gt;&lt;m:r&gt;&lt;w:rPr&gt;&lt;w:rFonts w:ascii=&quot;Cambria Math&quot; w:h-ansi=&quot;Times New Roman&quot;/&gt;&lt;wx:font wx:val=&quot;Times New Roman&quot;/&gt;&lt;w:i/&gt;&lt;w:sz w:val=&quot;24&quot;/&gt;&lt;/w:rPr&gt;&lt;m:t&gt;¬†&lt;/m:t&gt;&lt;/m:r&gt;&lt;m:r&gt;&lt;w:rPr&gt;&lt;w:rFonts w:ascii=&quot;Cambria Math&quot; w:h-ansi=&quot;Times New Roman&quot;/&gt;&lt;wx:font wx:val=&quot;Cambria Math&quot;/&gt;&lt;w:i/&gt;&lt;w:sz w:val=&quot;24&quot;/&gt;&lt;/w:rPr&gt;&lt;m:t&gt;743 273 &lt;/m:t&gt;&lt;/m:r&gt;&lt;m:r&gt;&lt;w:rPr&gt;&lt;w:rFonts w:ascii=&quot;Cambria Math&quot; w:h-ansi=&quot;Times New Roman&quot;/&gt;&lt;wx:font wx:val=&quot;Times New Roman&quot;/&gt;&lt;w:i/&gt;&lt;w:sz w:val=&quot;24&quot;/&gt;&lt;/w:rPr&gt;&lt;m:t&gt;—Г&lt;/m:t&gt;&lt;/m:r&gt;&lt;m:r&gt;&lt;w:rPr&gt;&lt;w:rFonts w:ascii=&quot;Cambria Math&quot; w:h-ansi=&quot;Times New Roman&quot;/&gt;&lt;wx:font wx:val=&quot;Cambria Math&quot;/&gt;&lt;w:i/&gt;&lt;w:sz w:val=&quot;24&quot;/&gt;&lt;/w:rPr&gt;&lt;m:t&gt;.&lt;/m:t&gt;&lt;/m:r&gt;&lt;m:r&gt;&lt;w:rPr&gt;&lt;w:rFonts w:ascii=&quot;Cambria Math&quot; w:h-ansi=&quot;Times New Roman&quot;/&gt;&lt;wx:font wx:val=&quot;Times New Roman&quot;/&gt;&lt;w:i/&gt;&lt;w:sz w:val=&quot;24&quot;/&gt;&lt;/w:rPr&gt;&lt;m:t&gt;–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14:paraId="5BF7148F" w14:textId="77777777" w:rsid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30DCA830" w14:textId="77777777" w:rsid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1C2D050B" w14:textId="77777777" w:rsid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0627350A" w14:textId="77777777" w:rsid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292A8365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3076B7F3" w14:textId="77777777" w:rsidR="006A4648" w:rsidRPr="006A4648" w:rsidRDefault="006A4648" w:rsidP="006A4648">
      <w:pPr>
        <w:widowControl w:val="0"/>
        <w:numPr>
          <w:ilvl w:val="0"/>
          <w:numId w:val="27"/>
        </w:numPr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Учетная ставка доходности инвестиций (ARR):</w:t>
      </w:r>
    </w:p>
    <w:tbl>
      <w:tblPr>
        <w:tblW w:w="990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35"/>
        <w:gridCol w:w="2122"/>
        <w:gridCol w:w="2262"/>
        <w:gridCol w:w="2235"/>
      </w:tblGrid>
      <w:tr w:rsidR="006A4648" w:rsidRPr="006A4648" w14:paraId="52359DF2" w14:textId="77777777" w:rsidTr="000B1EB1">
        <w:trPr>
          <w:trHeight w:val="1020"/>
        </w:trPr>
        <w:tc>
          <w:tcPr>
            <w:tcW w:w="819" w:type="dxa"/>
            <w:shd w:val="clear" w:color="auto" w:fill="auto"/>
            <w:vAlign w:val="bottom"/>
            <w:hideMark/>
          </w:tcPr>
          <w:p w14:paraId="557BAAF6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Годы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045A765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Инвестиции за вычетом амортизации, у.е.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D7B7CD8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Амортизация, у.е.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257120A5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Денежные поступления, у.е.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7FFE19E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Чистая прибыль, у.е.</w:t>
            </w:r>
          </w:p>
        </w:tc>
      </w:tr>
      <w:tr w:rsidR="006A4648" w:rsidRPr="006A4648" w14:paraId="580B7440" w14:textId="77777777" w:rsidTr="000B1EB1">
        <w:trPr>
          <w:trHeight w:val="320"/>
        </w:trPr>
        <w:tc>
          <w:tcPr>
            <w:tcW w:w="819" w:type="dxa"/>
            <w:shd w:val="clear" w:color="auto" w:fill="auto"/>
            <w:vAlign w:val="bottom"/>
            <w:hideMark/>
          </w:tcPr>
          <w:p w14:paraId="6DF928B3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0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0A9B486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10 000 000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2363892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524EAA4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244A78D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6A4648" w:rsidRPr="006A4648" w14:paraId="3086E1EA" w14:textId="77777777" w:rsidTr="000B1EB1">
        <w:trPr>
          <w:trHeight w:val="320"/>
        </w:trPr>
        <w:tc>
          <w:tcPr>
            <w:tcW w:w="819" w:type="dxa"/>
            <w:shd w:val="clear" w:color="auto" w:fill="auto"/>
            <w:vAlign w:val="bottom"/>
            <w:hideMark/>
          </w:tcPr>
          <w:p w14:paraId="4A779D68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1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69DE76AB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9 000 000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167B80C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1 000 000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B08E38F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3 500 000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3F0EA96F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2 500 000 </w:t>
            </w:r>
          </w:p>
        </w:tc>
      </w:tr>
      <w:tr w:rsidR="006A4648" w:rsidRPr="006A4648" w14:paraId="4192A6E4" w14:textId="77777777" w:rsidTr="000B1EB1">
        <w:trPr>
          <w:trHeight w:val="320"/>
        </w:trPr>
        <w:tc>
          <w:tcPr>
            <w:tcW w:w="819" w:type="dxa"/>
            <w:shd w:val="clear" w:color="auto" w:fill="auto"/>
            <w:vAlign w:val="bottom"/>
            <w:hideMark/>
          </w:tcPr>
          <w:p w14:paraId="419598A3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2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230D7BC2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8 000 000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7519372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1 000 000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F9271A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3 500 000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601FDDF3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2 500 000 </w:t>
            </w:r>
          </w:p>
        </w:tc>
      </w:tr>
      <w:tr w:rsidR="006A4648" w:rsidRPr="006A4648" w14:paraId="4243654F" w14:textId="77777777" w:rsidTr="000B1EB1">
        <w:trPr>
          <w:trHeight w:val="320"/>
        </w:trPr>
        <w:tc>
          <w:tcPr>
            <w:tcW w:w="819" w:type="dxa"/>
            <w:shd w:val="clear" w:color="auto" w:fill="auto"/>
            <w:vAlign w:val="bottom"/>
            <w:hideMark/>
          </w:tcPr>
          <w:p w14:paraId="32195D15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3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1214C9D2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7 000 000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28F32F0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1 000 000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0AA1FD21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3 500 000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03788999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2 500 000 </w:t>
            </w:r>
          </w:p>
        </w:tc>
      </w:tr>
      <w:tr w:rsidR="006A4648" w:rsidRPr="006A4648" w14:paraId="12528E0A" w14:textId="77777777" w:rsidTr="000B1EB1">
        <w:trPr>
          <w:trHeight w:val="320"/>
        </w:trPr>
        <w:tc>
          <w:tcPr>
            <w:tcW w:w="819" w:type="dxa"/>
            <w:shd w:val="clear" w:color="auto" w:fill="auto"/>
            <w:vAlign w:val="bottom"/>
            <w:hideMark/>
          </w:tcPr>
          <w:p w14:paraId="2E92606A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4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40899EBF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6 000 000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A9BCFD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1 000 000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46824041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3 500 000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0DE7D7E8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2 500 000 </w:t>
            </w:r>
          </w:p>
        </w:tc>
      </w:tr>
      <w:tr w:rsidR="006A4648" w:rsidRPr="006A4648" w14:paraId="19CFB376" w14:textId="77777777" w:rsidTr="000B1EB1">
        <w:trPr>
          <w:trHeight w:val="320"/>
        </w:trPr>
        <w:tc>
          <w:tcPr>
            <w:tcW w:w="819" w:type="dxa"/>
            <w:shd w:val="clear" w:color="auto" w:fill="auto"/>
            <w:vAlign w:val="bottom"/>
            <w:hideMark/>
          </w:tcPr>
          <w:p w14:paraId="041FD64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>5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546CF215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5 000 000 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28FEC9D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1 000 000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16752CD6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3 500 000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2845D381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6A4648">
              <w:rPr>
                <w:rFonts w:ascii="Arial" w:hAnsi="Arial" w:cs="Arial"/>
              </w:rPr>
              <w:t xml:space="preserve">2 500 000 </w:t>
            </w:r>
          </w:p>
        </w:tc>
      </w:tr>
      <w:tr w:rsidR="006A4648" w:rsidRPr="006A4648" w14:paraId="4D3A2050" w14:textId="77777777" w:rsidTr="000B1EB1">
        <w:trPr>
          <w:trHeight w:val="340"/>
        </w:trPr>
        <w:tc>
          <w:tcPr>
            <w:tcW w:w="819" w:type="dxa"/>
            <w:shd w:val="clear" w:color="auto" w:fill="auto"/>
            <w:vAlign w:val="bottom"/>
            <w:hideMark/>
          </w:tcPr>
          <w:p w14:paraId="5024872A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2442" w:type="dxa"/>
            <w:shd w:val="clear" w:color="auto" w:fill="auto"/>
            <w:vAlign w:val="bottom"/>
            <w:hideMark/>
          </w:tcPr>
          <w:p w14:paraId="2462332C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651DB73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 xml:space="preserve">5 000 000 </w:t>
            </w: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6D5CBB04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 xml:space="preserve">17 500 000 </w:t>
            </w:r>
          </w:p>
        </w:tc>
        <w:tc>
          <w:tcPr>
            <w:tcW w:w="2245" w:type="dxa"/>
            <w:shd w:val="clear" w:color="auto" w:fill="auto"/>
            <w:vAlign w:val="bottom"/>
            <w:hideMark/>
          </w:tcPr>
          <w:p w14:paraId="197F8C68" w14:textId="77777777" w:rsidR="006A4648" w:rsidRPr="006A4648" w:rsidRDefault="006A4648" w:rsidP="006A4648">
            <w:pPr>
              <w:widowControl w:val="0"/>
              <w:tabs>
                <w:tab w:val="left" w:pos="426"/>
                <w:tab w:val="num" w:pos="567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6A4648">
              <w:rPr>
                <w:rFonts w:ascii="Arial" w:hAnsi="Arial" w:cs="Arial"/>
                <w:b/>
                <w:bCs/>
              </w:rPr>
              <w:t xml:space="preserve">12 500 000 </w:t>
            </w:r>
          </w:p>
        </w:tc>
      </w:tr>
    </w:tbl>
    <w:p w14:paraId="49F66F2F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0E143AEA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Первоначальная стоимость инвестиций – 10 000 000 у.е.</w:t>
      </w:r>
    </w:p>
    <w:p w14:paraId="3924D882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5592C13A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Остаточная стоимость инвестиций: 10 000 000–5 000 000 = 5 000 000 у.е.</w:t>
      </w:r>
    </w:p>
    <w:p w14:paraId="7A0BAB47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2CB6C180" w14:textId="247A5F30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  <m:oMathPara>
        <m:oMath>
          <m:r>
            <w:rPr>
              <w:rFonts w:ascii="Cambria Math" w:hAnsi="Cambria Math" w:cs="Arial"/>
            </w:rPr>
            <m:t>ARR=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12 500 000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5</m:t>
                  </m:r>
                </m:den>
              </m:f>
            </m:num>
            <m:den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10 000 000+5 000 000</m:t>
                  </m:r>
                </m:e>
              </m:d>
              <m:r>
                <w:rPr>
                  <w:rFonts w:ascii="Cambria Math" w:hAnsi="Cambria Math" w:cs="Arial"/>
                </w:rPr>
                <m:t>/2</m:t>
              </m:r>
            </m:den>
          </m:f>
          <m:r>
            <w:rPr>
              <w:rFonts w:ascii="Cambria Math" w:hAnsi="Cambria Math" w:cs="Arial"/>
            </w:rPr>
            <m:t xml:space="preserve">×100%=33,3% </m:t>
          </m:r>
        </m:oMath>
      </m:oMathPara>
    </w:p>
    <w:p w14:paraId="7A2A04F7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i/>
          <w:iCs/>
        </w:rPr>
      </w:pPr>
    </w:p>
    <w:p w14:paraId="390D8426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2:</w:t>
      </w:r>
    </w:p>
    <w:p w14:paraId="56936891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Проект можно считать приемлемым, т. к. NPV&gt; 0, а учетная ставка доходности проекта, равная 33,3% превышает требуемый уровень доходности инвестиций 6,0%.</w:t>
      </w:r>
    </w:p>
    <w:p w14:paraId="701F5671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7D443019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A4648">
        <w:rPr>
          <w:rFonts w:ascii="Arial" w:hAnsi="Arial" w:cs="Arial"/>
          <w:b/>
          <w:bCs/>
        </w:rPr>
        <w:t>РЕШЕНИЕ к Заданию 3:</w:t>
      </w:r>
    </w:p>
    <w:p w14:paraId="3BF62372" w14:textId="77777777" w:rsidR="006A4648" w:rsidRPr="006A4648" w:rsidRDefault="006A4648" w:rsidP="006A4648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  <w:r w:rsidRPr="006A4648">
        <w:rPr>
          <w:rFonts w:ascii="Arial" w:hAnsi="Arial" w:cs="Arial"/>
        </w:rPr>
        <w:t>Скидка за ранние платежи (</w:t>
      </w:r>
      <w:proofErr w:type="spellStart"/>
      <w:r w:rsidRPr="006A4648">
        <w:rPr>
          <w:rFonts w:ascii="Arial" w:hAnsi="Arial" w:cs="Arial"/>
        </w:rPr>
        <w:t>cash</w:t>
      </w:r>
      <w:proofErr w:type="spellEnd"/>
      <w:r w:rsidRPr="006A4648">
        <w:rPr>
          <w:rFonts w:ascii="Arial" w:hAnsi="Arial" w:cs="Arial"/>
        </w:rPr>
        <w:t xml:space="preserve"> </w:t>
      </w:r>
      <w:proofErr w:type="spellStart"/>
      <w:r w:rsidRPr="006A4648">
        <w:rPr>
          <w:rFonts w:ascii="Arial" w:hAnsi="Arial" w:cs="Arial"/>
        </w:rPr>
        <w:t>discount</w:t>
      </w:r>
      <w:proofErr w:type="spellEnd"/>
      <w:r w:rsidRPr="006A4648">
        <w:rPr>
          <w:rFonts w:ascii="Arial" w:hAnsi="Arial" w:cs="Arial"/>
        </w:rPr>
        <w:t>) - сокращение цены покупки или продажи, выраженное в процентах, которое предоставляется в случае оплаты счета-фактуры в ранний период установленного срока. Эта мера стимулирует покупателей, приобретающих товары в кредит, оплачивать счета как можно быстрее.</w:t>
      </w:r>
    </w:p>
    <w:p w14:paraId="32B9EFFC" w14:textId="77777777" w:rsidR="006A4648" w:rsidRPr="006A4648" w:rsidRDefault="006A4648" w:rsidP="00E80F3C">
      <w:pPr>
        <w:widowControl w:val="0"/>
        <w:tabs>
          <w:tab w:val="left" w:pos="426"/>
          <w:tab w:val="num" w:pos="567"/>
        </w:tabs>
        <w:spacing w:after="0" w:line="240" w:lineRule="auto"/>
        <w:jc w:val="both"/>
        <w:rPr>
          <w:rFonts w:ascii="Arial" w:hAnsi="Arial" w:cs="Arial"/>
        </w:rPr>
      </w:pPr>
    </w:p>
    <w:p w14:paraId="47FE35C7" w14:textId="77777777" w:rsidR="00E80F3C" w:rsidRPr="00E80F3C" w:rsidRDefault="00E80F3C" w:rsidP="00E80F3C">
      <w:pPr>
        <w:keepNext/>
        <w:keepLines/>
        <w:tabs>
          <w:tab w:val="left" w:pos="284"/>
        </w:tabs>
        <w:spacing w:after="0" w:line="240" w:lineRule="auto"/>
        <w:ind w:left="1080"/>
        <w:contextualSpacing/>
        <w:jc w:val="both"/>
        <w:rPr>
          <w:rFonts w:ascii="Times New Roman" w:hAnsi="Times New Roman"/>
          <w:lang w:eastAsia="ru-RU"/>
        </w:rPr>
      </w:pPr>
    </w:p>
    <w:p w14:paraId="107C33FF" w14:textId="77777777" w:rsidR="0040571E" w:rsidRPr="006A4648" w:rsidRDefault="0040571E" w:rsidP="0040571E">
      <w:pPr>
        <w:tabs>
          <w:tab w:val="num" w:pos="426"/>
        </w:tabs>
        <w:rPr>
          <w:rFonts w:ascii="Arial" w:hAnsi="Arial" w:cs="Arial"/>
        </w:rPr>
      </w:pPr>
    </w:p>
    <w:sectPr w:rsidR="0040571E" w:rsidRPr="006A4648" w:rsidSect="008C651E">
      <w:headerReference w:type="even" r:id="rId29"/>
      <w:headerReference w:type="default" r:id="rId30"/>
      <w:footerReference w:type="even" r:id="rId31"/>
      <w:footerReference w:type="default" r:id="rId32"/>
      <w:pgSz w:w="11906" w:h="16838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7BE9C" w14:textId="77777777" w:rsidR="00FB738B" w:rsidRDefault="000F5EEA">
      <w:pPr>
        <w:spacing w:after="0" w:line="240" w:lineRule="auto"/>
      </w:pPr>
      <w:r>
        <w:separator/>
      </w:r>
    </w:p>
  </w:endnote>
  <w:endnote w:type="continuationSeparator" w:id="0">
    <w:p w14:paraId="65B96BE2" w14:textId="77777777" w:rsidR="00FB738B" w:rsidRDefault="000F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0029"/>
      <w:docPartObj>
        <w:docPartGallery w:val="Page Numbers (Bottom of Page)"/>
        <w:docPartUnique/>
      </w:docPartObj>
    </w:sdtPr>
    <w:sdtEndPr/>
    <w:sdtContent>
      <w:p w14:paraId="17A7D2BF" w14:textId="77777777" w:rsidR="00661B87" w:rsidRDefault="00C02474" w:rsidP="0015651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50027"/>
      <w:docPartObj>
        <w:docPartGallery w:val="Page Numbers (Bottom of Page)"/>
        <w:docPartUnique/>
      </w:docPartObj>
    </w:sdtPr>
    <w:sdtEndPr/>
    <w:sdtContent>
      <w:p w14:paraId="453598E9" w14:textId="77777777" w:rsidR="00661B87" w:rsidRDefault="00C02474" w:rsidP="0015651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A5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0F9F4" w14:textId="77777777" w:rsidR="00FB738B" w:rsidRDefault="000F5EEA">
      <w:pPr>
        <w:spacing w:after="0" w:line="240" w:lineRule="auto"/>
      </w:pPr>
      <w:r>
        <w:separator/>
      </w:r>
    </w:p>
  </w:footnote>
  <w:footnote w:type="continuationSeparator" w:id="0">
    <w:p w14:paraId="60F028D1" w14:textId="77777777" w:rsidR="00FB738B" w:rsidRDefault="000F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2134E" w14:textId="77777777" w:rsidR="00661B87" w:rsidRDefault="00C02474" w:rsidP="00C0113E">
    <w:pPr>
      <w:pStyle w:val="a3"/>
      <w:tabs>
        <w:tab w:val="clear" w:pos="4677"/>
        <w:tab w:val="clear" w:pos="9355"/>
        <w:tab w:val="left" w:pos="4230"/>
        <w:tab w:val="left" w:pos="8595"/>
      </w:tabs>
    </w:pPr>
    <w:r>
      <w:tab/>
    </w:r>
    <w:r>
      <w:tab/>
    </w:r>
  </w:p>
  <w:p w14:paraId="22AB4ABD" w14:textId="77777777" w:rsidR="00661B87" w:rsidRDefault="009A4A5F" w:rsidP="00C0113E">
    <w:pPr>
      <w:pStyle w:val="a3"/>
      <w:tabs>
        <w:tab w:val="clear" w:pos="4677"/>
        <w:tab w:val="clear" w:pos="9355"/>
        <w:tab w:val="left" w:pos="4230"/>
        <w:tab w:val="left" w:pos="85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pPr w:leftFromText="180" w:rightFromText="180" w:vertAnchor="text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40"/>
      <w:gridCol w:w="340"/>
      <w:gridCol w:w="340"/>
      <w:gridCol w:w="340"/>
    </w:tblGrid>
    <w:tr w:rsidR="007E6838" w14:paraId="4C98004B" w14:textId="77777777" w:rsidTr="003141D1">
      <w:trPr>
        <w:trHeight w:val="340"/>
      </w:trPr>
      <w:tc>
        <w:tcPr>
          <w:tcW w:w="340" w:type="dxa"/>
        </w:tcPr>
        <w:p w14:paraId="7777704B" w14:textId="77777777" w:rsidR="007E6838" w:rsidRDefault="009A4A5F" w:rsidP="003141D1">
          <w:pPr>
            <w:pStyle w:val="a3"/>
          </w:pPr>
        </w:p>
      </w:tc>
      <w:tc>
        <w:tcPr>
          <w:tcW w:w="340" w:type="dxa"/>
        </w:tcPr>
        <w:p w14:paraId="3C1BE176" w14:textId="77777777" w:rsidR="007E6838" w:rsidRDefault="009A4A5F" w:rsidP="003141D1">
          <w:pPr>
            <w:pStyle w:val="a3"/>
          </w:pPr>
        </w:p>
      </w:tc>
      <w:tc>
        <w:tcPr>
          <w:tcW w:w="340" w:type="dxa"/>
        </w:tcPr>
        <w:p w14:paraId="14A53B38" w14:textId="77777777" w:rsidR="007E6838" w:rsidRDefault="009A4A5F" w:rsidP="003141D1">
          <w:pPr>
            <w:pStyle w:val="a3"/>
          </w:pPr>
        </w:p>
      </w:tc>
      <w:tc>
        <w:tcPr>
          <w:tcW w:w="340" w:type="dxa"/>
        </w:tcPr>
        <w:p w14:paraId="21DD9489" w14:textId="77777777" w:rsidR="007E6838" w:rsidRDefault="009A4A5F" w:rsidP="003141D1">
          <w:pPr>
            <w:pStyle w:val="a3"/>
          </w:pPr>
        </w:p>
      </w:tc>
    </w:tr>
  </w:tbl>
  <w:p w14:paraId="7E5023BF" w14:textId="77777777" w:rsidR="00661B87" w:rsidRDefault="009A4A5F" w:rsidP="0015651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2D4A"/>
    <w:multiLevelType w:val="hybridMultilevel"/>
    <w:tmpl w:val="4568FDDC"/>
    <w:lvl w:ilvl="0" w:tplc="98A6AFE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5F7143"/>
    <w:multiLevelType w:val="multilevel"/>
    <w:tmpl w:val="4C245EF0"/>
    <w:lvl w:ilvl="0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>
    <w:nsid w:val="0CA71D9E"/>
    <w:multiLevelType w:val="hybridMultilevel"/>
    <w:tmpl w:val="B93A876A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FEF32C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40D0"/>
    <w:multiLevelType w:val="hybridMultilevel"/>
    <w:tmpl w:val="738C624A"/>
    <w:lvl w:ilvl="0" w:tplc="07E09B7A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FFFFFFFF">
      <w:start w:val="1"/>
      <w:numFmt w:val="russianLower"/>
      <w:lvlText w:val="%2)"/>
      <w:lvlJc w:val="left"/>
      <w:pPr>
        <w:ind w:left="1440" w:hanging="360"/>
      </w:pPr>
      <w:rPr>
        <w:rFonts w:ascii="Arial" w:hAnsi="Arial" w:hint="default"/>
        <w:b w:val="0"/>
        <w:bCs/>
        <w:i w:val="0"/>
        <w:color w:val="auto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84E19"/>
    <w:multiLevelType w:val="hybridMultilevel"/>
    <w:tmpl w:val="B9C2D098"/>
    <w:lvl w:ilvl="0" w:tplc="DF787E9E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4235A4"/>
    <w:multiLevelType w:val="hybridMultilevel"/>
    <w:tmpl w:val="5CFA4876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A6B6EE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8176EA"/>
    <w:multiLevelType w:val="hybridMultilevel"/>
    <w:tmpl w:val="0D0AA5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D70449C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C7864"/>
    <w:multiLevelType w:val="hybridMultilevel"/>
    <w:tmpl w:val="60A28534"/>
    <w:lvl w:ilvl="0" w:tplc="89948B68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603CE0"/>
    <w:multiLevelType w:val="hybridMultilevel"/>
    <w:tmpl w:val="DD2EDCC4"/>
    <w:lvl w:ilvl="0" w:tplc="0B0E6D3E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C4D2D"/>
    <w:multiLevelType w:val="hybridMultilevel"/>
    <w:tmpl w:val="C74E7E00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472CF2D6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D7E2E"/>
    <w:multiLevelType w:val="hybridMultilevel"/>
    <w:tmpl w:val="61C40264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4ABF8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A7102"/>
    <w:multiLevelType w:val="hybridMultilevel"/>
    <w:tmpl w:val="D73EFDBE"/>
    <w:lvl w:ilvl="0" w:tplc="FFFFFFF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76EBF8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7688C"/>
    <w:multiLevelType w:val="hybridMultilevel"/>
    <w:tmpl w:val="E2CEACD2"/>
    <w:lvl w:ilvl="0" w:tplc="7CB22C12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D154EA"/>
    <w:multiLevelType w:val="hybridMultilevel"/>
    <w:tmpl w:val="6F6295AA"/>
    <w:lvl w:ilvl="0" w:tplc="FFFFFFFF">
      <w:start w:val="1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88BD74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7C96"/>
    <w:multiLevelType w:val="hybridMultilevel"/>
    <w:tmpl w:val="4D8440DE"/>
    <w:lvl w:ilvl="0" w:tplc="FF7273E6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5F39B8"/>
    <w:multiLevelType w:val="hybridMultilevel"/>
    <w:tmpl w:val="C32E5DFA"/>
    <w:lvl w:ilvl="0" w:tplc="FFFFFFFF">
      <w:start w:val="1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E47012">
      <w:start w:val="1"/>
      <w:numFmt w:val="russianLower"/>
      <w:lvlText w:val="%2)"/>
      <w:lvlJc w:val="left"/>
      <w:pPr>
        <w:ind w:left="107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D246D"/>
    <w:multiLevelType w:val="hybridMultilevel"/>
    <w:tmpl w:val="3D2E97A8"/>
    <w:lvl w:ilvl="0" w:tplc="FFFFFFFF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A74F0"/>
    <w:multiLevelType w:val="hybridMultilevel"/>
    <w:tmpl w:val="905A599C"/>
    <w:lvl w:ilvl="0" w:tplc="ACB4E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223856"/>
    <w:multiLevelType w:val="hybridMultilevel"/>
    <w:tmpl w:val="E64C893A"/>
    <w:lvl w:ilvl="0" w:tplc="0CC2D00E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AF117E"/>
    <w:multiLevelType w:val="multilevel"/>
    <w:tmpl w:val="4C245EF0"/>
    <w:lvl w:ilvl="0">
      <w:start w:val="1"/>
      <w:numFmt w:val="lowerRoman"/>
      <w:lvlText w:val="(%1)"/>
      <w:lvlJc w:val="righ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>
    <w:nsid w:val="5922360B"/>
    <w:multiLevelType w:val="hybridMultilevel"/>
    <w:tmpl w:val="E8FA844A"/>
    <w:lvl w:ilvl="0" w:tplc="F6304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233102"/>
    <w:multiLevelType w:val="hybridMultilevel"/>
    <w:tmpl w:val="CD70F45A"/>
    <w:lvl w:ilvl="0" w:tplc="FFFFFFFF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83E76">
      <w:start w:val="1"/>
      <w:numFmt w:val="russianLower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C333B"/>
    <w:multiLevelType w:val="hybridMultilevel"/>
    <w:tmpl w:val="E8D023E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0F5CB3C0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A584F"/>
    <w:multiLevelType w:val="hybridMultilevel"/>
    <w:tmpl w:val="AD74C5F8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374CD730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F558CB"/>
    <w:multiLevelType w:val="hybridMultilevel"/>
    <w:tmpl w:val="97365D60"/>
    <w:lvl w:ilvl="0" w:tplc="C45A56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4AE17F5"/>
    <w:multiLevelType w:val="hybridMultilevel"/>
    <w:tmpl w:val="A1D2740E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  <w:i w:val="0"/>
        <w:iCs/>
        <w:sz w:val="20"/>
        <w:szCs w:val="20"/>
      </w:rPr>
    </w:lvl>
    <w:lvl w:ilvl="1" w:tplc="9B268BC8">
      <w:start w:val="1"/>
      <w:numFmt w:val="russianLower"/>
      <w:lvlText w:val="%2)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07002"/>
    <w:multiLevelType w:val="hybridMultilevel"/>
    <w:tmpl w:val="2A5A115C"/>
    <w:lvl w:ilvl="0" w:tplc="6D4C95D0">
      <w:start w:val="1"/>
      <w:numFmt w:val="russianLow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0"/>
  </w:num>
  <w:num w:numId="3">
    <w:abstractNumId w:val="7"/>
  </w:num>
  <w:num w:numId="4">
    <w:abstractNumId w:val="4"/>
  </w:num>
  <w:num w:numId="5">
    <w:abstractNumId w:val="15"/>
  </w:num>
  <w:num w:numId="6">
    <w:abstractNumId w:val="13"/>
  </w:num>
  <w:num w:numId="7">
    <w:abstractNumId w:val="6"/>
  </w:num>
  <w:num w:numId="8">
    <w:abstractNumId w:val="11"/>
  </w:num>
  <w:num w:numId="9">
    <w:abstractNumId w:val="3"/>
  </w:num>
  <w:num w:numId="10">
    <w:abstractNumId w:val="5"/>
  </w:num>
  <w:num w:numId="11">
    <w:abstractNumId w:val="2"/>
  </w:num>
  <w:num w:numId="12">
    <w:abstractNumId w:val="10"/>
  </w:num>
  <w:num w:numId="13">
    <w:abstractNumId w:val="21"/>
  </w:num>
  <w:num w:numId="14">
    <w:abstractNumId w:val="25"/>
  </w:num>
  <w:num w:numId="15">
    <w:abstractNumId w:val="12"/>
  </w:num>
  <w:num w:numId="16">
    <w:abstractNumId w:val="18"/>
  </w:num>
  <w:num w:numId="17">
    <w:abstractNumId w:val="9"/>
  </w:num>
  <w:num w:numId="18">
    <w:abstractNumId w:val="22"/>
  </w:num>
  <w:num w:numId="19">
    <w:abstractNumId w:val="14"/>
  </w:num>
  <w:num w:numId="20">
    <w:abstractNumId w:val="23"/>
  </w:num>
  <w:num w:numId="21">
    <w:abstractNumId w:val="26"/>
  </w:num>
  <w:num w:numId="22">
    <w:abstractNumId w:val="20"/>
  </w:num>
  <w:num w:numId="23">
    <w:abstractNumId w:val="19"/>
  </w:num>
  <w:num w:numId="24">
    <w:abstractNumId w:val="8"/>
  </w:num>
  <w:num w:numId="25">
    <w:abstractNumId w:val="17"/>
  </w:num>
  <w:num w:numId="26">
    <w:abstractNumId w:val="1"/>
  </w:num>
  <w:num w:numId="27">
    <w:abstractNumId w:val="1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68"/>
    <w:rsid w:val="000F5EEA"/>
    <w:rsid w:val="002D76E2"/>
    <w:rsid w:val="003B320D"/>
    <w:rsid w:val="004055DB"/>
    <w:rsid w:val="0040571E"/>
    <w:rsid w:val="00630DF3"/>
    <w:rsid w:val="0063234E"/>
    <w:rsid w:val="006A4648"/>
    <w:rsid w:val="00700C68"/>
    <w:rsid w:val="00751015"/>
    <w:rsid w:val="007E5080"/>
    <w:rsid w:val="008A6F72"/>
    <w:rsid w:val="009A4A5F"/>
    <w:rsid w:val="009F5AFA"/>
    <w:rsid w:val="00A31FCB"/>
    <w:rsid w:val="00A37F6A"/>
    <w:rsid w:val="00B31724"/>
    <w:rsid w:val="00C02474"/>
    <w:rsid w:val="00DF793D"/>
    <w:rsid w:val="00E80F3C"/>
    <w:rsid w:val="00EC6317"/>
    <w:rsid w:val="00FB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DE81"/>
  <w15:chartTrackingRefBased/>
  <w15:docId w15:val="{BDD2A7FF-9835-482A-8D9B-28CE4A4F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20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8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B320D"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51015"/>
    <w:rPr>
      <w:rFonts w:ascii="Calibri" w:eastAsia="Calibri" w:hAnsi="Calibri" w:cs="Times New Roman"/>
      <w:lang w:eastAsia="ru-RU"/>
    </w:rPr>
  </w:style>
  <w:style w:type="table" w:styleId="a5">
    <w:name w:val="Table Grid"/>
    <w:basedOn w:val="a1"/>
    <w:uiPriority w:val="59"/>
    <w:rsid w:val="00751015"/>
    <w:pPr>
      <w:spacing w:after="0" w:line="240" w:lineRule="auto"/>
    </w:pPr>
    <w:rPr>
      <w:b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751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51015"/>
  </w:style>
  <w:style w:type="paragraph" w:styleId="a8">
    <w:name w:val="List Paragraph"/>
    <w:basedOn w:val="a"/>
    <w:link w:val="a9"/>
    <w:uiPriority w:val="34"/>
    <w:qFormat/>
    <w:rsid w:val="00C0247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B320D"/>
    <w:rPr>
      <w:rFonts w:ascii="Cambria" w:eastAsia="Times New Roman" w:hAnsi="Cambria" w:cs="Times New Roman"/>
      <w:b/>
      <w:sz w:val="26"/>
      <w:szCs w:val="20"/>
      <w:lang w:val="x-none"/>
    </w:rPr>
  </w:style>
  <w:style w:type="paragraph" w:styleId="2">
    <w:name w:val="Body Text Indent 2"/>
    <w:basedOn w:val="a"/>
    <w:link w:val="20"/>
    <w:uiPriority w:val="99"/>
    <w:rsid w:val="003B320D"/>
    <w:pPr>
      <w:spacing w:after="0" w:line="240" w:lineRule="auto"/>
      <w:ind w:left="3600" w:hanging="2160"/>
    </w:pPr>
    <w:rPr>
      <w:rFonts w:ascii="Times New Roman" w:hAnsi="Times New Roman"/>
      <w:sz w:val="24"/>
      <w:szCs w:val="20"/>
      <w:lang w:val="en-GB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B320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IASBPrinciple">
    <w:name w:val="IASB Principle"/>
    <w:basedOn w:val="a"/>
    <w:uiPriority w:val="99"/>
    <w:rsid w:val="003B320D"/>
    <w:pPr>
      <w:spacing w:before="100" w:after="100" w:line="240" w:lineRule="auto"/>
      <w:jc w:val="both"/>
    </w:pPr>
    <w:rPr>
      <w:rFonts w:ascii="Times New Roman" w:hAnsi="Times New Roman"/>
      <w:b/>
      <w:bCs/>
      <w:sz w:val="19"/>
      <w:szCs w:val="19"/>
      <w:lang w:val="en-US" w:eastAsia="ru-RU"/>
    </w:rPr>
  </w:style>
  <w:style w:type="paragraph" w:customStyle="1" w:styleId="11">
    <w:name w:val="Абзац списка1"/>
    <w:basedOn w:val="a"/>
    <w:uiPriority w:val="99"/>
    <w:rsid w:val="003B320D"/>
    <w:pPr>
      <w:ind w:left="720"/>
    </w:pPr>
  </w:style>
  <w:style w:type="paragraph" w:customStyle="1" w:styleId="Default">
    <w:name w:val="Default"/>
    <w:uiPriority w:val="99"/>
    <w:rsid w:val="003B32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Абзац списка3"/>
    <w:basedOn w:val="a"/>
    <w:rsid w:val="003B320D"/>
    <w:pPr>
      <w:ind w:left="720"/>
      <w:contextualSpacing/>
    </w:pPr>
  </w:style>
  <w:style w:type="paragraph" w:customStyle="1" w:styleId="12">
    <w:name w:val="Без интервала1"/>
    <w:link w:val="NoSpacingChar"/>
    <w:rsid w:val="003B320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NoSpacingChar">
    <w:name w:val="No Spacing Char"/>
    <w:link w:val="12"/>
    <w:locked/>
    <w:rsid w:val="003B320D"/>
    <w:rPr>
      <w:rFonts w:ascii="Calibri" w:eastAsia="Times New Roman" w:hAnsi="Calibri" w:cs="Times New Roman"/>
      <w:sz w:val="20"/>
      <w:szCs w:val="20"/>
      <w:lang w:val="en-US"/>
    </w:rPr>
  </w:style>
  <w:style w:type="paragraph" w:styleId="aa">
    <w:name w:val="No Spacing"/>
    <w:link w:val="ab"/>
    <w:uiPriority w:val="99"/>
    <w:qFormat/>
    <w:rsid w:val="003B320D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ab">
    <w:name w:val="Без интервала Знак"/>
    <w:link w:val="aa"/>
    <w:uiPriority w:val="99"/>
    <w:locked/>
    <w:rsid w:val="003B320D"/>
    <w:rPr>
      <w:rFonts w:ascii="Calibri" w:eastAsia="Times New Roman" w:hAnsi="Calibri" w:cs="Times New Roman"/>
      <w:szCs w:val="20"/>
    </w:rPr>
  </w:style>
  <w:style w:type="character" w:customStyle="1" w:styleId="a9">
    <w:name w:val="Абзац списка Знак"/>
    <w:link w:val="a8"/>
    <w:uiPriority w:val="34"/>
    <w:locked/>
    <w:rsid w:val="0040571E"/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80F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Zhamkor Sovet</dc:creator>
  <cp:keywords/>
  <dc:description/>
  <cp:lastModifiedBy>Admin</cp:lastModifiedBy>
  <cp:revision>6</cp:revision>
  <dcterms:created xsi:type="dcterms:W3CDTF">2023-04-11T08:09:00Z</dcterms:created>
  <dcterms:modified xsi:type="dcterms:W3CDTF">2023-04-11T08:32:00Z</dcterms:modified>
</cp:coreProperties>
</file>