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B7" w:rsidRPr="00A65AF9" w:rsidRDefault="00F53AB7" w:rsidP="00F53AB7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lang w:eastAsia="ru-RU"/>
        </w:rPr>
      </w:pPr>
      <w:bookmarkStart w:id="0" w:name="_Hlk109121339"/>
    </w:p>
    <w:p w:rsidR="00F53AB7" w:rsidRPr="00B41C6D" w:rsidRDefault="00F53AB7" w:rsidP="00F53AB7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t>Задание № 1 Тесты (20 баллов)</w:t>
      </w:r>
    </w:p>
    <w:p w:rsidR="00F53AB7" w:rsidRPr="00B41C6D" w:rsidRDefault="00F53AB7" w:rsidP="00F53AB7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F53AB7" w:rsidRPr="00B41C6D" w:rsidRDefault="00BA4244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1" w:name="_Toc367201343"/>
      <w:bookmarkStart w:id="2" w:name="_Toc371332960"/>
      <w:r w:rsidRPr="00B41C6D">
        <w:rPr>
          <w:rFonts w:ascii="Arial" w:hAnsi="Arial" w:cs="Arial"/>
          <w:b/>
          <w:bCs/>
          <w:sz w:val="20"/>
          <w:szCs w:val="20"/>
        </w:rPr>
        <w:t>Финансовые ресурсы — это</w:t>
      </w:r>
      <w:r w:rsidR="00A32059" w:rsidRPr="00B41C6D">
        <w:rPr>
          <w:rFonts w:ascii="Arial" w:eastAsia="Times New Roman" w:hAnsi="Arial" w:cs="Arial"/>
          <w:b/>
          <w:sz w:val="20"/>
          <w:szCs w:val="20"/>
        </w:rPr>
        <w:t>:</w:t>
      </w:r>
    </w:p>
    <w:p w:rsidR="00175545" w:rsidRPr="00B41C6D" w:rsidRDefault="00BA4244" w:rsidP="00DB1503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собственные и заемные источники финансирования</w:t>
      </w:r>
      <w:r w:rsidR="00175545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BA4244" w:rsidP="00DB1503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денежные накопления, поступления и фонды</w:t>
      </w:r>
      <w:r w:rsidR="00175545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BA4244" w:rsidP="00DB1503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методы управления финансами</w:t>
      </w:r>
      <w:r w:rsidR="00175545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BA4244" w:rsidP="00DB1503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расходы компании</w:t>
      </w:r>
      <w:r w:rsidR="00175545" w:rsidRPr="00B41C6D">
        <w:rPr>
          <w:rFonts w:ascii="Arial" w:eastAsia="Times New Roman" w:hAnsi="Arial" w:cs="Arial"/>
          <w:bCs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F53AB7" w:rsidRPr="00B41C6D" w:rsidRDefault="00BA4244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Ликвидность предприятия определяется</w:t>
      </w:r>
      <w:r w:rsidR="00A32059" w:rsidRPr="00B41C6D">
        <w:rPr>
          <w:rFonts w:ascii="Arial" w:eastAsia="Times New Roman" w:hAnsi="Arial" w:cs="Arial"/>
          <w:b/>
          <w:sz w:val="20"/>
          <w:szCs w:val="20"/>
        </w:rPr>
        <w:t>:</w:t>
      </w:r>
    </w:p>
    <w:p w:rsidR="00F53AB7" w:rsidRPr="00B41C6D" w:rsidRDefault="00BA4244" w:rsidP="00DB15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отношением чистой прибыли к капиталу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BA4244" w:rsidP="00DB15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отношением дебиторской задолженности к выручке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D75B1A" w:rsidP="00DB15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отношение капитала к обязательствам</w:t>
      </w:r>
      <w:r w:rsidR="00F53AB7" w:rsidRPr="00B41C6D">
        <w:rPr>
          <w:rFonts w:ascii="Arial" w:eastAsia="Times New Roman" w:hAnsi="Arial" w:cs="Arial"/>
          <w:sz w:val="20"/>
          <w:szCs w:val="20"/>
        </w:rPr>
        <w:t xml:space="preserve">; </w:t>
      </w:r>
    </w:p>
    <w:p w:rsidR="00F53AB7" w:rsidRPr="00B41C6D" w:rsidRDefault="00D75B1A" w:rsidP="00DB15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отношением краткосрочных активов к краткосрочным обязательствам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eastAsia="Calibri" w:hAnsi="Arial" w:cs="Arial"/>
          <w:b/>
          <w:snapToGrid w:val="0"/>
          <w:sz w:val="20"/>
          <w:szCs w:val="20"/>
        </w:rPr>
      </w:pPr>
    </w:p>
    <w:p w:rsidR="00F53AB7" w:rsidRPr="00B41C6D" w:rsidRDefault="00E62E0A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В каком случае безотзывная купонная облигация будет продаваться на рынке со скидкой, т.е. по цене ниже номинала?</w:t>
      </w:r>
    </w:p>
    <w:p w:rsidR="00F53AB7" w:rsidRPr="00B41C6D" w:rsidRDefault="00E62E0A" w:rsidP="00DB150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если рыночная норма прибыли ниже фиксированной купонной ставки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E62E0A" w:rsidP="00DB150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B41C6D">
        <w:rPr>
          <w:rFonts w:ascii="Arial" w:hAnsi="Arial" w:cs="Arial"/>
          <w:sz w:val="20"/>
          <w:szCs w:val="20"/>
          <w:u w:val="single"/>
        </w:rPr>
        <w:t>если рыночная норма прибыли превосходит фиксированную купонную ставку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E62E0A" w:rsidP="00DB150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если рыночная норма прибыли и фиксированная купонная ставка будут равны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E62E0A" w:rsidP="00DB150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всегда продается со скидкой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3AB7" w:rsidRPr="00B41C6D" w:rsidRDefault="00E62E0A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Требуемая ставка доходности по простой акции 12%. Последний выплаченный дивиденд -  20 тенге.  Чему равная теоретическая стоимость простой акции, при прогнозируемом темпе прироста дивидендов 10% в год</w:t>
      </w:r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 xml:space="preserve"> ?</w:t>
      </w:r>
      <w:proofErr w:type="gramEnd"/>
      <w:r w:rsidRPr="00B41C6D">
        <w:rPr>
          <w:rFonts w:ascii="Arial" w:hAnsi="Arial" w:cs="Arial"/>
          <w:b/>
          <w:bCs/>
          <w:sz w:val="20"/>
          <w:szCs w:val="20"/>
        </w:rPr>
        <w:t xml:space="preserve"> Какое решение следует принять финансовому менеджеру при формировании портфеля ценных бумаг, если рыночная цена данной акции составит 1089 тенге?</w:t>
      </w:r>
    </w:p>
    <w:p w:rsidR="00F53AB7" w:rsidRPr="00B41C6D" w:rsidRDefault="00E62E0A" w:rsidP="00DB15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1100 тенге; покупка нецелесообразна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E62E0A" w:rsidP="00DB15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1120 тенге; покупка целесообразна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E62E0A" w:rsidP="00DB15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1100 тенге; покупка целесообразна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E62E0A" w:rsidP="00DB15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1200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3AB7" w:rsidRPr="00B41C6D" w:rsidRDefault="001460C6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>В</w:t>
      </w:r>
      <w:proofErr w:type="gramEnd"/>
      <w:r w:rsidRPr="00B41C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>каких</w:t>
      </w:r>
      <w:proofErr w:type="gramEnd"/>
      <w:r w:rsidRPr="00B41C6D">
        <w:rPr>
          <w:rFonts w:ascii="Arial" w:hAnsi="Arial" w:cs="Arial"/>
          <w:b/>
          <w:bCs/>
          <w:sz w:val="20"/>
          <w:szCs w:val="20"/>
        </w:rPr>
        <w:t xml:space="preserve"> случая для расчета оптимального остатка денежных средств применяется модель </w:t>
      </w:r>
      <w:proofErr w:type="spellStart"/>
      <w:r w:rsidRPr="00B41C6D">
        <w:rPr>
          <w:rFonts w:ascii="Arial" w:hAnsi="Arial" w:cs="Arial"/>
          <w:b/>
          <w:bCs/>
          <w:sz w:val="20"/>
          <w:szCs w:val="20"/>
        </w:rPr>
        <w:t>Баумоля</w:t>
      </w:r>
      <w:proofErr w:type="spellEnd"/>
      <w:r w:rsidRPr="00B41C6D">
        <w:rPr>
          <w:rFonts w:ascii="Arial" w:hAnsi="Arial" w:cs="Arial"/>
          <w:b/>
          <w:bCs/>
          <w:sz w:val="20"/>
          <w:szCs w:val="20"/>
        </w:rPr>
        <w:t>?</w:t>
      </w:r>
      <w:r w:rsidR="00F53AB7" w:rsidRPr="00B41C6D">
        <w:rPr>
          <w:rFonts w:ascii="Arial" w:eastAsia="Times New Roman" w:hAnsi="Arial" w:cs="Arial"/>
          <w:b/>
          <w:sz w:val="20"/>
          <w:szCs w:val="20"/>
        </w:rPr>
        <w:t>:</w:t>
      </w:r>
    </w:p>
    <w:p w:rsidR="00F53AB7" w:rsidRPr="00B41C6D" w:rsidRDefault="001460C6" w:rsidP="00DB15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потребность предприятия в деньгах стабильна; сальдо поступлений и оттока денежных средств нестабильно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потребность предприятия в деньгах нестабильна; сальдо поступлений и оттока денежных сре</w:t>
      </w:r>
      <w:proofErr w:type="gramStart"/>
      <w:r w:rsidRPr="00B41C6D">
        <w:rPr>
          <w:rFonts w:ascii="Arial" w:hAnsi="Arial" w:cs="Arial"/>
          <w:sz w:val="20"/>
          <w:szCs w:val="20"/>
        </w:rPr>
        <w:t>дств ст</w:t>
      </w:r>
      <w:proofErr w:type="gramEnd"/>
      <w:r w:rsidRPr="00B41C6D">
        <w:rPr>
          <w:rFonts w:ascii="Arial" w:hAnsi="Arial" w:cs="Arial"/>
          <w:sz w:val="20"/>
          <w:szCs w:val="20"/>
        </w:rPr>
        <w:t>абильно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потребность предприятия в деньгах стабильна; сальдо поступлений и оттока денежных сре</w:t>
      </w:r>
      <w:proofErr w:type="gramStart"/>
      <w:r w:rsidRPr="00B41C6D">
        <w:rPr>
          <w:rFonts w:ascii="Arial" w:hAnsi="Arial" w:cs="Arial"/>
          <w:sz w:val="20"/>
          <w:szCs w:val="20"/>
          <w:u w:val="single"/>
        </w:rPr>
        <w:t>дств ст</w:t>
      </w:r>
      <w:proofErr w:type="gramEnd"/>
      <w:r w:rsidRPr="00B41C6D">
        <w:rPr>
          <w:rFonts w:ascii="Arial" w:hAnsi="Arial" w:cs="Arial"/>
          <w:sz w:val="20"/>
          <w:szCs w:val="20"/>
          <w:u w:val="single"/>
        </w:rPr>
        <w:t>абильно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при снижении ликвидности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1460C6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Какие из перечисленных отношений являются финансовыми</w:t>
      </w:r>
      <w:r w:rsidR="00530B62" w:rsidRPr="00B41C6D">
        <w:rPr>
          <w:rFonts w:ascii="Arial" w:eastAsia="Times New Roman" w:hAnsi="Arial" w:cs="Arial"/>
          <w:b/>
          <w:sz w:val="20"/>
          <w:szCs w:val="20"/>
        </w:rPr>
        <w:t>:</w:t>
      </w:r>
    </w:p>
    <w:p w:rsidR="00F53AB7" w:rsidRPr="00B41C6D" w:rsidRDefault="001460C6" w:rsidP="00DB1503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покупка предприятием сырья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уплата налогов в бюджет</w:t>
      </w:r>
      <w:r w:rsidR="00F53AB7" w:rsidRPr="00B41C6D">
        <w:rPr>
          <w:rFonts w:ascii="Arial" w:eastAsia="Times New Roman" w:hAnsi="Arial" w:cs="Arial"/>
          <w:sz w:val="20"/>
          <w:szCs w:val="20"/>
        </w:rPr>
        <w:t xml:space="preserve">; </w:t>
      </w:r>
    </w:p>
    <w:p w:rsidR="00F53AB7" w:rsidRPr="00B41C6D" w:rsidRDefault="001460C6" w:rsidP="00DB1503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расходование средств на благотворительные цели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покупка товара в магазине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3AB7" w:rsidRPr="00B41C6D" w:rsidRDefault="001460C6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Что относится к переменному оборотному капиталу текстильной фабрики</w:t>
      </w:r>
      <w:r w:rsidR="00843979" w:rsidRPr="00B41C6D">
        <w:rPr>
          <w:rFonts w:ascii="Arial" w:eastAsia="Calibri" w:hAnsi="Arial" w:cs="Arial"/>
          <w:b/>
          <w:sz w:val="20"/>
          <w:szCs w:val="20"/>
          <w:lang w:eastAsia="ru-RU"/>
        </w:rPr>
        <w:t>:</w:t>
      </w:r>
    </w:p>
    <w:p w:rsidR="00F53AB7" w:rsidRPr="00B41C6D" w:rsidRDefault="001460C6" w:rsidP="00DB1503">
      <w:pPr>
        <w:numPr>
          <w:ilvl w:val="0"/>
          <w:numId w:val="18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привлеченные краткосрочные банковские займы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18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деньги, предназначенные для финансирования расходов на аренду административного офиса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18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производственные запасы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18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пассивы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8677D4" w:rsidRPr="00B41C6D" w:rsidRDefault="008677D4" w:rsidP="00DB1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1460C6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К постоянным расходам строительной компании относятся</w:t>
      </w:r>
      <w:proofErr w:type="gramStart"/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t xml:space="preserve"> :</w:t>
      </w:r>
      <w:proofErr w:type="gramEnd"/>
    </w:p>
    <w:p w:rsidR="00F53AB7" w:rsidRPr="00B41C6D" w:rsidRDefault="001460C6" w:rsidP="00DB1503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расходы на оплату труда основных рабочих; расходы на покупку строительных материалов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амортизационные отчисления; затраты на непроизводственную электроэнергию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1460C6" w:rsidRPr="00B41C6D" w:rsidRDefault="001460C6" w:rsidP="00DB1503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расходы на производственную электроэнергию; затраты на транспортировку строительных материалов</w:t>
      </w:r>
    </w:p>
    <w:p w:rsidR="00F53AB7" w:rsidRPr="00B41C6D" w:rsidRDefault="001460C6" w:rsidP="00DB1503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заработная плата рабочих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:rsidR="00D45173" w:rsidRPr="00B41C6D" w:rsidRDefault="00D45173" w:rsidP="00DB1503">
      <w:pPr>
        <w:tabs>
          <w:tab w:val="num" w:pos="780"/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1460C6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Что из перечисленного приведет к изменениям в источниках фондов компании</w:t>
      </w:r>
      <w:r w:rsidR="00366CED" w:rsidRPr="00B41C6D">
        <w:rPr>
          <w:rFonts w:ascii="Arial" w:eastAsia="Calibri" w:hAnsi="Arial" w:cs="Arial"/>
          <w:b/>
          <w:bCs/>
          <w:sz w:val="20"/>
          <w:szCs w:val="20"/>
          <w:lang w:eastAsia="ru-RU"/>
        </w:rPr>
        <w:t>:</w:t>
      </w:r>
    </w:p>
    <w:p w:rsidR="00F53AB7" w:rsidRPr="00B41C6D" w:rsidRDefault="001460C6" w:rsidP="00DB15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уменьшение запасов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увеличение краткосрочной дебиторской задолженности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1460C6" w:rsidP="00DB15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увеличение основных средств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Default="001460C6" w:rsidP="00DB15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продажи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A60184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60184" w:rsidRPr="00B41C6D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53AB7" w:rsidRPr="00B41C6D" w:rsidRDefault="00F53AB7" w:rsidP="00DB1503">
      <w:pPr>
        <w:tabs>
          <w:tab w:val="num" w:pos="780"/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4F6D16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lastRenderedPageBreak/>
        <w:t xml:space="preserve"> Рабочий капитал </w:t>
      </w:r>
      <w:r w:rsidRPr="00B41C6D">
        <w:rPr>
          <w:rFonts w:ascii="Arial" w:hAnsi="Arial" w:cs="Arial"/>
          <w:b/>
          <w:bCs/>
          <w:sz w:val="20"/>
          <w:szCs w:val="20"/>
        </w:rPr>
        <w:t xml:space="preserve">предприятия </w:t>
      </w:r>
      <w:r w:rsidRPr="00B41C6D">
        <w:rPr>
          <w:rFonts w:ascii="Arial" w:hAnsi="Arial" w:cs="Arial"/>
          <w:b/>
          <w:bCs/>
          <w:sz w:val="20"/>
          <w:szCs w:val="20"/>
          <w:lang w:val="en-US"/>
        </w:rPr>
        <w:t>VVV</w:t>
      </w:r>
      <w:r w:rsidRPr="00B41C6D">
        <w:rPr>
          <w:rFonts w:ascii="Arial" w:hAnsi="Arial" w:cs="Arial"/>
          <w:b/>
          <w:bCs/>
          <w:sz w:val="20"/>
          <w:szCs w:val="20"/>
        </w:rPr>
        <w:t xml:space="preserve"> составил 20 млрд. тенге, краткосрочные обязательства - 8 млрд. тенге, собственный капитал – 2 млрд. тенге. Рассчитайте значение коэффициента маневренности капитала</w:t>
      </w:r>
      <w:r w:rsidR="005B75F5" w:rsidRPr="00B41C6D">
        <w:rPr>
          <w:rFonts w:ascii="Arial" w:eastAsia="Calibri" w:hAnsi="Arial" w:cs="Arial"/>
          <w:b/>
          <w:sz w:val="20"/>
          <w:szCs w:val="20"/>
          <w:lang w:eastAsia="ru-RU"/>
        </w:rPr>
        <w:t>:</w:t>
      </w:r>
    </w:p>
    <w:p w:rsidR="00F53AB7" w:rsidRPr="00B41C6D" w:rsidRDefault="004F6D16" w:rsidP="00DB1503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41C6D">
        <w:rPr>
          <w:rFonts w:ascii="Arial" w:hAnsi="Arial" w:cs="Arial"/>
          <w:sz w:val="20"/>
          <w:szCs w:val="20"/>
          <w:u w:val="single"/>
        </w:rPr>
        <w:t>6</w:t>
      </w:r>
      <w:r w:rsidR="00F53AB7" w:rsidRPr="00B41C6D">
        <w:rPr>
          <w:rFonts w:ascii="Arial" w:eastAsia="Times New Roman" w:hAnsi="Arial" w:cs="Arial"/>
          <w:sz w:val="20"/>
          <w:szCs w:val="20"/>
          <w:u w:val="single"/>
        </w:rPr>
        <w:t>;</w:t>
      </w:r>
    </w:p>
    <w:p w:rsidR="00F53AB7" w:rsidRPr="00B41C6D" w:rsidRDefault="004F6D16" w:rsidP="00DB1503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eastAsia="Times New Roman" w:hAnsi="Arial" w:cs="Arial"/>
          <w:sz w:val="20"/>
          <w:szCs w:val="20"/>
        </w:rPr>
        <w:t>14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1460C6" w:rsidRPr="00B41C6D" w:rsidRDefault="004F6D16" w:rsidP="00DB1503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eastAsia="Times New Roman" w:hAnsi="Arial" w:cs="Arial"/>
          <w:sz w:val="20"/>
          <w:szCs w:val="20"/>
        </w:rPr>
        <w:t>2</w:t>
      </w:r>
      <w:r w:rsidR="001460C6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4F6D16" w:rsidP="00DB1503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eastAsia="Times New Roman" w:hAnsi="Arial" w:cs="Arial"/>
          <w:sz w:val="20"/>
          <w:szCs w:val="20"/>
        </w:rPr>
        <w:t>1</w:t>
      </w:r>
      <w:r w:rsidR="00B17992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D54E0F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 xml:space="preserve">Сокращение оборачиваемости дебиторской задолженности в днях  на фоне  уменьшения дохода от реализации может привести </w:t>
      </w:r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>к</w:t>
      </w:r>
      <w:proofErr w:type="gramEnd"/>
      <w:r w:rsidR="00F53AB7" w:rsidRPr="00B41C6D">
        <w:rPr>
          <w:rFonts w:ascii="Arial" w:eastAsia="Calibri" w:hAnsi="Arial" w:cs="Arial"/>
          <w:b/>
          <w:sz w:val="20"/>
          <w:szCs w:val="20"/>
          <w:lang w:eastAsia="ru-RU"/>
        </w:rPr>
        <w:t>:</w:t>
      </w:r>
    </w:p>
    <w:p w:rsidR="00F53AB7" w:rsidRPr="00B41C6D" w:rsidRDefault="00D54E0F" w:rsidP="00DB1503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снижению рентабельности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D54E0F" w:rsidP="00DB1503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росту ликвидности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D54E0F" w:rsidP="00DB1503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росту убытков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D54E0F" w:rsidP="00DB1503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дефициту оборотных средств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3AB7" w:rsidRPr="00B41C6D" w:rsidRDefault="00E4288D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 xml:space="preserve">Оборотные активы предприятия </w:t>
      </w:r>
      <w:r w:rsidRPr="00B41C6D">
        <w:rPr>
          <w:rFonts w:ascii="Arial" w:hAnsi="Arial" w:cs="Arial"/>
          <w:b/>
          <w:bCs/>
          <w:sz w:val="20"/>
          <w:szCs w:val="20"/>
          <w:lang w:val="en-US"/>
        </w:rPr>
        <w:t>WVV</w:t>
      </w:r>
      <w:r w:rsidRPr="00B41C6D">
        <w:rPr>
          <w:rFonts w:ascii="Arial" w:hAnsi="Arial" w:cs="Arial"/>
          <w:b/>
          <w:bCs/>
          <w:sz w:val="20"/>
          <w:szCs w:val="20"/>
        </w:rPr>
        <w:t xml:space="preserve"> составили 10 млрд. тенге, краткосрочные обязательства - 8 млрд. тенге, запасы – 4 млрд. тенге. Рассчитайте значение коэффициента покрытия запасов</w:t>
      </w:r>
      <w:r w:rsidR="00F53AB7" w:rsidRPr="00B41C6D">
        <w:rPr>
          <w:rFonts w:ascii="Arial" w:eastAsia="Times New Roman" w:hAnsi="Arial" w:cs="Arial"/>
          <w:b/>
          <w:snapToGrid w:val="0"/>
          <w:sz w:val="20"/>
          <w:szCs w:val="20"/>
        </w:rPr>
        <w:t>:</w:t>
      </w:r>
    </w:p>
    <w:p w:rsidR="00F53AB7" w:rsidRPr="00B41C6D" w:rsidRDefault="00E4288D" w:rsidP="00DB1503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B41C6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2,5</w:t>
      </w:r>
      <w:r w:rsidR="00F53AB7" w:rsidRPr="00B41C6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;</w:t>
      </w:r>
    </w:p>
    <w:p w:rsidR="00F53AB7" w:rsidRPr="00B41C6D" w:rsidRDefault="00E4288D" w:rsidP="00DB1503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B41C6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1,5</w:t>
      </w:r>
      <w:r w:rsidR="00F53AB7" w:rsidRPr="00B41C6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;</w:t>
      </w:r>
    </w:p>
    <w:p w:rsidR="00F53AB7" w:rsidRPr="00B41C6D" w:rsidRDefault="00E4288D" w:rsidP="00DB1503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B41C6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0,7</w:t>
      </w:r>
      <w:r w:rsidR="00F53AB7" w:rsidRPr="00B41C6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;</w:t>
      </w:r>
    </w:p>
    <w:p w:rsidR="00F53AB7" w:rsidRPr="00B41C6D" w:rsidRDefault="00E4288D" w:rsidP="00DB1503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u w:val="single"/>
          <w:lang w:eastAsia="ru-RU"/>
        </w:rPr>
      </w:pPr>
      <w:r w:rsidRPr="00B41C6D">
        <w:rPr>
          <w:rFonts w:ascii="Arial" w:eastAsia="Times New Roman" w:hAnsi="Arial" w:cs="Arial"/>
          <w:snapToGrid w:val="0"/>
          <w:sz w:val="20"/>
          <w:szCs w:val="20"/>
          <w:u w:val="single"/>
          <w:lang w:eastAsia="ru-RU"/>
        </w:rPr>
        <w:t>0,5</w:t>
      </w:r>
      <w:r w:rsidR="00F53AB7" w:rsidRPr="00B41C6D">
        <w:rPr>
          <w:rFonts w:ascii="Arial" w:eastAsia="Times New Roman" w:hAnsi="Arial" w:cs="Arial"/>
          <w:snapToGrid w:val="0"/>
          <w:sz w:val="20"/>
          <w:szCs w:val="20"/>
          <w:u w:val="single"/>
          <w:lang w:eastAsia="ru-RU"/>
        </w:rPr>
        <w:t>.</w:t>
      </w:r>
    </w:p>
    <w:p w:rsidR="00F53AB7" w:rsidRPr="00B41C6D" w:rsidRDefault="00F53AB7" w:rsidP="00DB1503">
      <w:pPr>
        <w:spacing w:after="0" w:line="240" w:lineRule="auto"/>
        <w:ind w:hanging="33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C16051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Что такое рабочий капитал</w:t>
      </w:r>
      <w:r w:rsidR="00F53AB7" w:rsidRPr="00B41C6D"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  <w:t>:</w:t>
      </w:r>
    </w:p>
    <w:p w:rsidR="00F53AB7" w:rsidRPr="00B41C6D" w:rsidRDefault="00C16051" w:rsidP="00DB1503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</w:pPr>
      <w:r w:rsidRPr="00B41C6D">
        <w:rPr>
          <w:rFonts w:ascii="Arial" w:hAnsi="Arial" w:cs="Arial"/>
          <w:sz w:val="20"/>
          <w:szCs w:val="20"/>
        </w:rPr>
        <w:t>это разность капитала и обязательств</w:t>
      </w:r>
      <w:r w:rsidR="00F53AB7" w:rsidRPr="00B41C6D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  <w:t>;</w:t>
      </w:r>
    </w:p>
    <w:p w:rsidR="00F53AB7" w:rsidRPr="00B41C6D" w:rsidRDefault="00C16051" w:rsidP="00DB1503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</w:pPr>
      <w:r w:rsidRPr="00B41C6D">
        <w:rPr>
          <w:rFonts w:ascii="Arial" w:hAnsi="Arial" w:cs="Arial"/>
          <w:sz w:val="20"/>
          <w:szCs w:val="20"/>
        </w:rPr>
        <w:t>это разность долгосрочных активов и долгосрочных обязательств</w:t>
      </w:r>
      <w:r w:rsidR="00F53AB7" w:rsidRPr="00B41C6D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  <w:t>;</w:t>
      </w:r>
    </w:p>
    <w:p w:rsidR="00F53AB7" w:rsidRPr="00B41C6D" w:rsidRDefault="00C16051" w:rsidP="00DB1503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</w:pPr>
      <w:r w:rsidRPr="00B41C6D">
        <w:rPr>
          <w:rFonts w:ascii="Arial" w:hAnsi="Arial" w:cs="Arial"/>
          <w:sz w:val="20"/>
          <w:szCs w:val="20"/>
        </w:rPr>
        <w:t>это пассивы</w:t>
      </w:r>
      <w:r w:rsidR="00F53AB7" w:rsidRPr="00B41C6D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  <w:t>;</w:t>
      </w:r>
    </w:p>
    <w:p w:rsidR="00F53AB7" w:rsidRPr="00B41C6D" w:rsidRDefault="00C16051" w:rsidP="00DB1503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</w:pPr>
      <w:r w:rsidRPr="00B41C6D">
        <w:rPr>
          <w:rFonts w:ascii="Arial" w:hAnsi="Arial" w:cs="Arial"/>
          <w:sz w:val="20"/>
          <w:szCs w:val="20"/>
          <w:u w:val="single"/>
        </w:rPr>
        <w:t>это совокупность краткосрочных активов</w:t>
      </w:r>
      <w:r w:rsidR="00F53AB7" w:rsidRPr="00B41C6D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ru-RU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53AB7" w:rsidRPr="00B41C6D" w:rsidRDefault="00C16051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В каком случае инвестиционный проект будет привлекательным для инвестора</w:t>
      </w:r>
      <w:r w:rsidR="00F53AB7" w:rsidRPr="00B41C6D">
        <w:rPr>
          <w:rFonts w:ascii="Arial" w:eastAsia="Calibri" w:hAnsi="Arial" w:cs="Arial"/>
          <w:b/>
          <w:sz w:val="20"/>
          <w:szCs w:val="20"/>
          <w:lang w:eastAsia="ru-RU"/>
        </w:rPr>
        <w:t>:</w:t>
      </w:r>
    </w:p>
    <w:p w:rsidR="00F53AB7" w:rsidRPr="00B41C6D" w:rsidRDefault="00C16051" w:rsidP="00DB1503">
      <w:pPr>
        <w:keepNext/>
        <w:keepLines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lang w:val="en-US"/>
        </w:rPr>
        <w:t>NPV&gt;0, IRR&lt;WACC, PI&gt;1</w:t>
      </w:r>
      <w:r w:rsidR="00F53AB7" w:rsidRPr="00B41C6D">
        <w:rPr>
          <w:rFonts w:ascii="Arial" w:hAnsi="Arial" w:cs="Arial"/>
          <w:sz w:val="20"/>
          <w:szCs w:val="20"/>
        </w:rPr>
        <w:t>;</w:t>
      </w:r>
    </w:p>
    <w:p w:rsidR="00F53AB7" w:rsidRPr="00B41C6D" w:rsidRDefault="00C16051" w:rsidP="00DB1503">
      <w:pPr>
        <w:keepNext/>
        <w:keepLines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lang w:val="en-US"/>
        </w:rPr>
        <w:t>NPV&lt;0, IRR&gt;WACC, PI&lt;1</w:t>
      </w:r>
      <w:r w:rsidR="00F53AB7" w:rsidRPr="00B41C6D">
        <w:rPr>
          <w:rFonts w:ascii="Arial" w:hAnsi="Arial" w:cs="Arial"/>
          <w:sz w:val="20"/>
          <w:szCs w:val="20"/>
        </w:rPr>
        <w:t>;</w:t>
      </w:r>
    </w:p>
    <w:p w:rsidR="00F53AB7" w:rsidRPr="00B41C6D" w:rsidRDefault="00C16051" w:rsidP="00DB1503">
      <w:pPr>
        <w:keepNext/>
        <w:keepLines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lang w:val="en-US"/>
        </w:rPr>
        <w:t>NPV&gt;0, IRR&gt;WACC, PI&lt;0</w:t>
      </w:r>
      <w:r w:rsidR="00F53AB7" w:rsidRPr="00B41C6D">
        <w:rPr>
          <w:rFonts w:ascii="Arial" w:hAnsi="Arial" w:cs="Arial"/>
          <w:sz w:val="20"/>
          <w:szCs w:val="20"/>
        </w:rPr>
        <w:t>;</w:t>
      </w:r>
    </w:p>
    <w:p w:rsidR="00F53AB7" w:rsidRPr="00B41C6D" w:rsidRDefault="00C16051" w:rsidP="00DB1503">
      <w:pPr>
        <w:keepNext/>
        <w:keepLines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  <w:lang w:val="en-US"/>
        </w:rPr>
        <w:t>NPV&gt;0, IRR&gt;WACC, PI&gt;1</w:t>
      </w:r>
      <w:r w:rsidR="00F53AB7" w:rsidRPr="00B41C6D">
        <w:rPr>
          <w:rFonts w:ascii="Arial" w:hAnsi="Arial" w:cs="Arial"/>
          <w:sz w:val="20"/>
          <w:szCs w:val="20"/>
        </w:rPr>
        <w:t>.</w:t>
      </w:r>
    </w:p>
    <w:p w:rsidR="00F53AB7" w:rsidRPr="00B41C6D" w:rsidRDefault="00F53AB7" w:rsidP="00DB1503">
      <w:pPr>
        <w:tabs>
          <w:tab w:val="num" w:pos="7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C16051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Величина, на которую номинальная стоимость долговой ценной бумаги превышает ее рыночную цену</w:t>
      </w:r>
      <w:r w:rsidR="00386812" w:rsidRPr="00B41C6D">
        <w:rPr>
          <w:rFonts w:ascii="Arial" w:eastAsia="Calibri" w:hAnsi="Arial" w:cs="Arial"/>
          <w:b/>
          <w:sz w:val="20"/>
          <w:szCs w:val="20"/>
          <w:lang w:eastAsia="ru-RU"/>
        </w:rPr>
        <w:t>:</w:t>
      </w:r>
    </w:p>
    <w:p w:rsidR="00F53AB7" w:rsidRPr="00B41C6D" w:rsidRDefault="00C16051" w:rsidP="00DB150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премия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C16051" w:rsidP="00DB150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дисконт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C16051" w:rsidRPr="00B41C6D" w:rsidRDefault="00C16051" w:rsidP="00DB150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процентный риск</w:t>
      </w:r>
    </w:p>
    <w:p w:rsidR="00F53AB7" w:rsidRPr="00B41C6D" w:rsidRDefault="00C16051" w:rsidP="00DB150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валютный риск</w:t>
      </w:r>
      <w:r w:rsidR="00F53AB7" w:rsidRPr="00B41C6D">
        <w:rPr>
          <w:rFonts w:ascii="Arial" w:eastAsia="Times New Roman" w:hAnsi="Arial" w:cs="Arial"/>
          <w:bCs/>
          <w:sz w:val="20"/>
          <w:szCs w:val="20"/>
        </w:rPr>
        <w:t>.</w:t>
      </w:r>
    </w:p>
    <w:p w:rsidR="00F53AB7" w:rsidRPr="00B41C6D" w:rsidRDefault="00F53AB7" w:rsidP="00DB15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53AB7" w:rsidRPr="00B41C6D" w:rsidRDefault="00312BD2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41C6D">
        <w:rPr>
          <w:rFonts w:ascii="Arial" w:hAnsi="Arial" w:cs="Arial"/>
          <w:b/>
          <w:bCs/>
          <w:sz w:val="20"/>
          <w:szCs w:val="20"/>
        </w:rPr>
        <w:t>Что относится к методу уменьшения уставного капитала компании</w:t>
      </w:r>
      <w:r w:rsidR="00386812" w:rsidRPr="00B41C6D">
        <w:rPr>
          <w:rFonts w:ascii="Arial" w:eastAsia="Calibri" w:hAnsi="Arial" w:cs="Arial"/>
          <w:b/>
          <w:sz w:val="20"/>
          <w:szCs w:val="20"/>
          <w:lang w:eastAsia="ru-RU"/>
        </w:rPr>
        <w:t>:</w:t>
      </w:r>
    </w:p>
    <w:p w:rsidR="00F53AB7" w:rsidRPr="00B41C6D" w:rsidRDefault="00312BD2" w:rsidP="00DB150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выкуп собственных акций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дополнительная эмиссия простых акций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конверсия собственных облигаций в собственные акции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конвергенция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tabs>
          <w:tab w:val="num" w:pos="7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60FC" w:rsidRPr="00B41C6D" w:rsidRDefault="001D60FC" w:rsidP="00DB1503">
      <w:pPr>
        <w:tabs>
          <w:tab w:val="num" w:pos="7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312BD2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proofErr w:type="spellStart"/>
      <w:r w:rsidRPr="00B41C6D">
        <w:rPr>
          <w:rFonts w:ascii="Arial" w:hAnsi="Arial" w:cs="Arial"/>
          <w:b/>
          <w:bCs/>
          <w:sz w:val="20"/>
          <w:szCs w:val="20"/>
        </w:rPr>
        <w:t>Безрисковая</w:t>
      </w:r>
      <w:proofErr w:type="spellEnd"/>
      <w:r w:rsidRPr="00B41C6D">
        <w:rPr>
          <w:rFonts w:ascii="Arial" w:hAnsi="Arial" w:cs="Arial"/>
          <w:b/>
          <w:bCs/>
          <w:sz w:val="20"/>
          <w:szCs w:val="20"/>
        </w:rPr>
        <w:t xml:space="preserve"> ставка доходности равна 8%, средняя рыночная доходность портфеля ценных бумаг 14%, значение </w:t>
      </w:r>
      <w:proofErr w:type="spellStart"/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>бета-коэффициента</w:t>
      </w:r>
      <w:proofErr w:type="spellEnd"/>
      <w:proofErr w:type="gramEnd"/>
      <w:r w:rsidRPr="00B41C6D">
        <w:rPr>
          <w:rFonts w:ascii="Arial" w:hAnsi="Arial" w:cs="Arial"/>
          <w:b/>
          <w:bCs/>
          <w:sz w:val="20"/>
          <w:szCs w:val="20"/>
        </w:rPr>
        <w:t xml:space="preserve"> акций компании </w:t>
      </w:r>
      <w:r w:rsidRPr="00B41C6D">
        <w:rPr>
          <w:rFonts w:ascii="Arial" w:hAnsi="Arial" w:cs="Arial"/>
          <w:b/>
          <w:bCs/>
          <w:sz w:val="20"/>
          <w:szCs w:val="20"/>
          <w:lang w:val="en-US"/>
        </w:rPr>
        <w:t>CCC</w:t>
      </w:r>
      <w:r w:rsidRPr="00B41C6D">
        <w:rPr>
          <w:rFonts w:ascii="Arial" w:hAnsi="Arial" w:cs="Arial"/>
          <w:b/>
          <w:bCs/>
          <w:sz w:val="20"/>
          <w:szCs w:val="20"/>
        </w:rPr>
        <w:t xml:space="preserve"> 2,2 . Рассчитайте доходность акций </w:t>
      </w:r>
      <w:r w:rsidRPr="00B41C6D">
        <w:rPr>
          <w:rFonts w:ascii="Arial" w:hAnsi="Arial" w:cs="Arial"/>
          <w:b/>
          <w:bCs/>
          <w:sz w:val="20"/>
          <w:szCs w:val="20"/>
          <w:lang w:val="en-US"/>
        </w:rPr>
        <w:t>CCC</w:t>
      </w:r>
      <w:r w:rsidRPr="00B41C6D">
        <w:rPr>
          <w:rFonts w:ascii="Arial" w:hAnsi="Arial" w:cs="Arial"/>
          <w:b/>
          <w:bCs/>
          <w:sz w:val="20"/>
          <w:szCs w:val="20"/>
        </w:rPr>
        <w:t xml:space="preserve"> с учетом риска?</w:t>
      </w:r>
    </w:p>
    <w:p w:rsidR="00F53AB7" w:rsidRPr="00B41C6D" w:rsidRDefault="00312BD2" w:rsidP="00DB150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21,2%</w:t>
      </w:r>
      <w:proofErr w:type="gramStart"/>
      <w:r w:rsidRPr="00B41C6D">
        <w:rPr>
          <w:rFonts w:ascii="Arial" w:eastAsia="Times New Roman" w:hAnsi="Arial" w:cs="Arial"/>
          <w:sz w:val="20"/>
          <w:szCs w:val="20"/>
        </w:rPr>
        <w:t xml:space="preserve"> 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:rsidR="00F53AB7" w:rsidRPr="00B41C6D" w:rsidRDefault="00312BD2" w:rsidP="00DB150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56,4%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13,2%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eastAsia="Times New Roman" w:hAnsi="Arial" w:cs="Arial"/>
          <w:sz w:val="20"/>
          <w:szCs w:val="20"/>
        </w:rPr>
        <w:t>10%</w:t>
      </w:r>
      <w:r w:rsidR="00F53AB7" w:rsidRPr="00B41C6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F53AB7" w:rsidRPr="00B41C6D" w:rsidRDefault="00F53AB7" w:rsidP="00DB1503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53AB7" w:rsidRPr="00B41C6D" w:rsidRDefault="00312BD2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Как повлияет увеличение цены на продукцию на уровень маржи безопасности компании при прочих равных условиях?</w:t>
      </w:r>
    </w:p>
    <w:p w:rsidR="00F53AB7" w:rsidRPr="00B41C6D" w:rsidRDefault="00312BD2" w:rsidP="00DB150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Маржа безопасности возрастет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Маржа безопасности снизится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Маржа безопасности не изменится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Default="00312BD2" w:rsidP="00DB150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Маржа равна нулю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A60184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60184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60184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60184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60184" w:rsidRPr="00B41C6D" w:rsidRDefault="00A60184" w:rsidP="00A6018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53AB7" w:rsidRPr="00B41C6D" w:rsidRDefault="00F53AB7" w:rsidP="00DB1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312BD2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lastRenderedPageBreak/>
        <w:t>Что показывает эффект операционного рычага</w:t>
      </w:r>
      <w:r w:rsidR="00500EB3" w:rsidRPr="00B41C6D">
        <w:rPr>
          <w:rFonts w:ascii="Arial" w:hAnsi="Arial" w:cs="Arial"/>
          <w:b/>
          <w:bCs/>
          <w:sz w:val="20"/>
          <w:szCs w:val="20"/>
        </w:rPr>
        <w:t>:</w:t>
      </w:r>
    </w:p>
    <w:p w:rsidR="00F53AB7" w:rsidRPr="00B41C6D" w:rsidRDefault="00312BD2" w:rsidP="00DB1503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прирост операционной прибыли при однопроцентном изменении себестоимости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прирост прибыли на акцию при однопроцентном изменении выручки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прирост расходов при однопроцентном изменении выручки</w:t>
      </w:r>
      <w:r w:rsidR="00F53AB7" w:rsidRPr="00B41C6D">
        <w:rPr>
          <w:rFonts w:ascii="Arial" w:eastAsia="Times New Roman" w:hAnsi="Arial" w:cs="Arial"/>
          <w:sz w:val="20"/>
          <w:szCs w:val="20"/>
        </w:rPr>
        <w:t>;</w:t>
      </w:r>
    </w:p>
    <w:p w:rsidR="00F53AB7" w:rsidRPr="00B41C6D" w:rsidRDefault="00312BD2" w:rsidP="00DB1503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прирост операционной прибыли при однопроцентном изменении выручки</w:t>
      </w:r>
      <w:r w:rsidR="00F53AB7" w:rsidRPr="00B41C6D">
        <w:rPr>
          <w:rFonts w:ascii="Arial" w:eastAsia="Times New Roman" w:hAnsi="Arial" w:cs="Arial"/>
          <w:sz w:val="20"/>
          <w:szCs w:val="20"/>
        </w:rPr>
        <w:t>.</w:t>
      </w:r>
    </w:p>
    <w:p w:rsidR="00F53AB7" w:rsidRPr="00B41C6D" w:rsidRDefault="00F53AB7" w:rsidP="00DB1503">
      <w:pPr>
        <w:tabs>
          <w:tab w:val="num" w:pos="7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AB7" w:rsidRPr="00B41C6D" w:rsidRDefault="00312BD2" w:rsidP="00DB1503">
      <w:pPr>
        <w:numPr>
          <w:ilvl w:val="0"/>
          <w:numId w:val="25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При увеличении объема производства и реализации продукции переменные затраты</w:t>
      </w:r>
      <w:r w:rsidR="00F53AB7" w:rsidRPr="00B41C6D">
        <w:rPr>
          <w:rFonts w:ascii="Arial" w:eastAsia="Times New Roman" w:hAnsi="Arial" w:cs="Arial"/>
          <w:b/>
          <w:sz w:val="20"/>
          <w:szCs w:val="20"/>
        </w:rPr>
        <w:t>:</w:t>
      </w:r>
    </w:p>
    <w:p w:rsidR="002266DA" w:rsidRPr="00B41C6D" w:rsidRDefault="00312BD2" w:rsidP="00DB1503">
      <w:pPr>
        <w:pStyle w:val="a8"/>
        <w:numPr>
          <w:ilvl w:val="0"/>
          <w:numId w:val="39"/>
        </w:numPr>
        <w:tabs>
          <w:tab w:val="left" w:pos="7920"/>
        </w:tabs>
        <w:spacing w:after="0" w:line="240" w:lineRule="auto"/>
        <w:ind w:left="709" w:right="-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не изменяются</w:t>
      </w:r>
      <w:r w:rsidR="00500EB3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2266DA" w:rsidRPr="00B41C6D" w:rsidRDefault="00312BD2" w:rsidP="00DB1503">
      <w:pPr>
        <w:pStyle w:val="a8"/>
        <w:numPr>
          <w:ilvl w:val="0"/>
          <w:numId w:val="39"/>
        </w:numPr>
        <w:tabs>
          <w:tab w:val="left" w:pos="7920"/>
        </w:tabs>
        <w:spacing w:after="0" w:line="240" w:lineRule="auto"/>
        <w:ind w:left="709" w:right="-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уменьшаются</w:t>
      </w:r>
      <w:r w:rsidR="00500EB3" w:rsidRPr="00B41C6D">
        <w:rPr>
          <w:rFonts w:ascii="Arial" w:eastAsia="Times New Roman" w:hAnsi="Arial" w:cs="Arial"/>
          <w:bCs/>
          <w:sz w:val="20"/>
          <w:szCs w:val="20"/>
        </w:rPr>
        <w:t>;</w:t>
      </w:r>
    </w:p>
    <w:p w:rsidR="00DB3B50" w:rsidRPr="00B41C6D" w:rsidRDefault="00312BD2" w:rsidP="00DB1503">
      <w:pPr>
        <w:pStyle w:val="a8"/>
        <w:numPr>
          <w:ilvl w:val="0"/>
          <w:numId w:val="39"/>
        </w:numPr>
        <w:tabs>
          <w:tab w:val="left" w:pos="7920"/>
        </w:tabs>
        <w:spacing w:after="0" w:line="240" w:lineRule="auto"/>
        <w:ind w:left="709" w:right="-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  <w:u w:val="single"/>
        </w:rPr>
        <w:t>увеличиваются;</w:t>
      </w:r>
    </w:p>
    <w:p w:rsidR="00312BD2" w:rsidRPr="00B41C6D" w:rsidRDefault="00312BD2" w:rsidP="00DB1503">
      <w:pPr>
        <w:pStyle w:val="a8"/>
        <w:numPr>
          <w:ilvl w:val="0"/>
          <w:numId w:val="39"/>
        </w:numPr>
        <w:tabs>
          <w:tab w:val="left" w:pos="7920"/>
        </w:tabs>
        <w:spacing w:after="0" w:line="240" w:lineRule="auto"/>
        <w:ind w:left="709" w:right="-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колеблются.</w:t>
      </w:r>
    </w:p>
    <w:p w:rsidR="00DB3B50" w:rsidRPr="00B41C6D" w:rsidRDefault="00DB3B50" w:rsidP="00DB1503">
      <w:pPr>
        <w:pStyle w:val="a8"/>
        <w:tabs>
          <w:tab w:val="left" w:pos="7920"/>
        </w:tabs>
        <w:spacing w:after="0" w:line="240" w:lineRule="auto"/>
        <w:ind w:left="709" w:right="-5"/>
        <w:jc w:val="both"/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</w:pPr>
    </w:p>
    <w:p w:rsidR="00DB3B50" w:rsidRPr="00B41C6D" w:rsidRDefault="00DB3B50" w:rsidP="00DB1503">
      <w:pPr>
        <w:pStyle w:val="a8"/>
        <w:tabs>
          <w:tab w:val="left" w:pos="7920"/>
        </w:tabs>
        <w:spacing w:after="0" w:line="240" w:lineRule="auto"/>
        <w:ind w:left="709" w:right="-5"/>
        <w:jc w:val="both"/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</w:pPr>
    </w:p>
    <w:p w:rsidR="001D60FC" w:rsidRPr="00B41C6D" w:rsidRDefault="00F53AB7" w:rsidP="001D60FC">
      <w:pPr>
        <w:pStyle w:val="a8"/>
        <w:tabs>
          <w:tab w:val="left" w:pos="7920"/>
        </w:tabs>
        <w:spacing w:after="0" w:line="240" w:lineRule="auto"/>
        <w:ind w:left="0" w:right="-5"/>
        <w:jc w:val="both"/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</w:pPr>
      <w:r w:rsidRPr="00B41C6D"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  <w:t xml:space="preserve">Задача № </w:t>
      </w:r>
      <w:bookmarkEnd w:id="1"/>
      <w:bookmarkEnd w:id="2"/>
      <w:r w:rsidR="00B6348A" w:rsidRPr="00B41C6D"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val="kk-KZ" w:eastAsia="ru-RU"/>
        </w:rPr>
        <w:t>1</w:t>
      </w:r>
      <w:r w:rsidR="00B6348A" w:rsidRPr="00B41C6D"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  <w:t xml:space="preserve"> (</w:t>
      </w:r>
      <w:r w:rsidRPr="00B41C6D"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val="kk-KZ" w:eastAsia="ru-RU"/>
        </w:rPr>
        <w:t>20</w:t>
      </w:r>
      <w:r w:rsidRPr="00B41C6D"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  <w:t xml:space="preserve"> баллов)</w:t>
      </w:r>
    </w:p>
    <w:p w:rsidR="00781981" w:rsidRPr="00B41C6D" w:rsidRDefault="00781981" w:rsidP="001D60FC">
      <w:pPr>
        <w:pStyle w:val="a8"/>
        <w:tabs>
          <w:tab w:val="left" w:pos="7920"/>
        </w:tabs>
        <w:spacing w:after="0" w:line="240" w:lineRule="auto"/>
        <w:ind w:left="0" w:right="-5"/>
        <w:jc w:val="both"/>
        <w:rPr>
          <w:rFonts w:ascii="Arial" w:eastAsia="Times New Roman" w:hAnsi="Arial" w:cs="Arial"/>
          <w:b/>
          <w:bCs/>
          <w:iCs/>
          <w:spacing w:val="-5"/>
          <w:sz w:val="20"/>
          <w:szCs w:val="20"/>
          <w:lang w:eastAsia="ru-RU"/>
        </w:rPr>
      </w:pP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Компания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Omega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B41C6D">
        <w:rPr>
          <w:rFonts w:ascii="Arial" w:hAnsi="Arial" w:cs="Arial"/>
          <w:i/>
          <w:iCs/>
          <w:sz w:val="20"/>
          <w:szCs w:val="20"/>
        </w:rPr>
        <w:t>С</w:t>
      </w:r>
      <w:proofErr w:type="gramEnd"/>
      <w:r w:rsidRPr="00B41C6D">
        <w:rPr>
          <w:rFonts w:ascii="Arial" w:hAnsi="Arial" w:cs="Arial"/>
          <w:i/>
          <w:iCs/>
          <w:sz w:val="20"/>
          <w:szCs w:val="20"/>
        </w:rPr>
        <w:t>ompany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C6D">
        <w:rPr>
          <w:rFonts w:ascii="Arial" w:hAnsi="Arial" w:cs="Arial"/>
          <w:sz w:val="20"/>
          <w:szCs w:val="20"/>
        </w:rPr>
        <w:t xml:space="preserve">планирует разместить излишек денежных средств в акции Компании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Alpha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Enterprise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 </w:t>
      </w:r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C6D">
        <w:rPr>
          <w:rFonts w:ascii="Arial" w:hAnsi="Arial" w:cs="Arial"/>
          <w:sz w:val="20"/>
          <w:szCs w:val="20"/>
        </w:rPr>
        <w:t xml:space="preserve">Сумма дивидендов, выплачиваемых по акциям компанией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Alpha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Enterprise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41C6D">
        <w:rPr>
          <w:rFonts w:ascii="Arial" w:hAnsi="Arial" w:cs="Arial"/>
          <w:sz w:val="20"/>
          <w:szCs w:val="20"/>
        </w:rPr>
        <w:t xml:space="preserve">составляет 2,00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 на одну простую акцию. Ежегодный прирост дивидендов по данным компании </w:t>
      </w:r>
      <w:proofErr w:type="spellStart"/>
      <w:r w:rsidRPr="00B41C6D">
        <w:rPr>
          <w:rFonts w:ascii="Arial" w:hAnsi="Arial" w:cs="Arial"/>
          <w:sz w:val="20"/>
          <w:szCs w:val="20"/>
        </w:rPr>
        <w:t>Alpha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Enterprise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составит: в первые три года – 24%, в последующие два года – 18%, и 10% - в последующий неопределенный период времени. 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1 (10 баллов)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>Рассчитайте действительную стоимость простой акции с различными фазами роста дивидендов при условии, что ожидаемая ставка доходности инвестиций составляет 20%.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2 (5 баллов)</w:t>
      </w:r>
    </w:p>
    <w:p w:rsidR="00781981" w:rsidRPr="00B41C6D" w:rsidRDefault="00781981" w:rsidP="00781981">
      <w:pPr>
        <w:spacing w:after="0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 xml:space="preserve">Какое инвестиционное решение примет компания </w:t>
      </w:r>
      <w:proofErr w:type="spellStart"/>
      <w:r w:rsidRPr="00B41C6D">
        <w:rPr>
          <w:rFonts w:ascii="Arial" w:hAnsi="Arial" w:cs="Arial"/>
          <w:bCs/>
          <w:i/>
          <w:iCs/>
          <w:sz w:val="20"/>
          <w:szCs w:val="20"/>
        </w:rPr>
        <w:t>Omega</w:t>
      </w:r>
      <w:proofErr w:type="spellEnd"/>
      <w:r w:rsidRPr="00B41C6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B41C6D">
        <w:rPr>
          <w:rFonts w:ascii="Arial" w:hAnsi="Arial" w:cs="Arial"/>
          <w:bCs/>
          <w:i/>
          <w:iCs/>
          <w:sz w:val="20"/>
          <w:szCs w:val="20"/>
        </w:rPr>
        <w:t>С</w:t>
      </w:r>
      <w:proofErr w:type="gramEnd"/>
      <w:r w:rsidRPr="00B41C6D">
        <w:rPr>
          <w:rFonts w:ascii="Arial" w:hAnsi="Arial" w:cs="Arial"/>
          <w:bCs/>
          <w:i/>
          <w:iCs/>
          <w:sz w:val="20"/>
          <w:szCs w:val="20"/>
        </w:rPr>
        <w:t>ompany</w:t>
      </w:r>
      <w:proofErr w:type="spellEnd"/>
      <w:r w:rsidRPr="00B41C6D">
        <w:rPr>
          <w:rFonts w:ascii="Arial" w:hAnsi="Arial" w:cs="Arial"/>
          <w:bCs/>
          <w:sz w:val="20"/>
          <w:szCs w:val="20"/>
        </w:rPr>
        <w:t xml:space="preserve"> в отношение акций компании </w:t>
      </w:r>
      <w:proofErr w:type="spellStart"/>
      <w:r w:rsidRPr="00B41C6D">
        <w:rPr>
          <w:rFonts w:ascii="Arial" w:hAnsi="Arial" w:cs="Arial"/>
          <w:bCs/>
          <w:i/>
          <w:iCs/>
          <w:sz w:val="20"/>
          <w:szCs w:val="20"/>
        </w:rPr>
        <w:t>Alpha</w:t>
      </w:r>
      <w:proofErr w:type="spellEnd"/>
      <w:r w:rsidRPr="00B41C6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bCs/>
          <w:i/>
          <w:iCs/>
          <w:sz w:val="20"/>
          <w:szCs w:val="20"/>
        </w:rPr>
        <w:t>Enterprise</w:t>
      </w:r>
      <w:proofErr w:type="spellEnd"/>
      <w:r w:rsidRPr="00B41C6D">
        <w:rPr>
          <w:rFonts w:ascii="Arial" w:hAnsi="Arial" w:cs="Arial"/>
          <w:bCs/>
          <w:sz w:val="20"/>
          <w:szCs w:val="20"/>
        </w:rPr>
        <w:t xml:space="preserve">, если их рыночная стоимость на момент принятия решения составит 34,05 </w:t>
      </w:r>
      <w:proofErr w:type="spellStart"/>
      <w:r w:rsidRPr="00B41C6D">
        <w:rPr>
          <w:rFonts w:ascii="Arial" w:hAnsi="Arial" w:cs="Arial"/>
          <w:bCs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bCs/>
          <w:sz w:val="20"/>
          <w:szCs w:val="20"/>
        </w:rPr>
        <w:t>.?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3 (5 баллов)</w:t>
      </w:r>
    </w:p>
    <w:p w:rsidR="00781981" w:rsidRPr="00B41C6D" w:rsidRDefault="00781981" w:rsidP="00781981">
      <w:pPr>
        <w:keepNext/>
        <w:keepLines/>
        <w:tabs>
          <w:tab w:val="left" w:pos="284"/>
          <w:tab w:val="left" w:pos="709"/>
          <w:tab w:val="left" w:pos="1134"/>
        </w:tabs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 xml:space="preserve">Если компания будет приобретать казначейские векселя за счет выпуска собственных акций, демонстрируя рост прибыли, </w:t>
      </w:r>
      <w:proofErr w:type="gramStart"/>
      <w:r w:rsidRPr="00B41C6D">
        <w:rPr>
          <w:rFonts w:ascii="Arial" w:hAnsi="Arial" w:cs="Arial"/>
          <w:bCs/>
          <w:sz w:val="20"/>
          <w:szCs w:val="20"/>
        </w:rPr>
        <w:t>то</w:t>
      </w:r>
      <w:proofErr w:type="gramEnd"/>
      <w:r w:rsidRPr="00B41C6D">
        <w:rPr>
          <w:rFonts w:ascii="Arial" w:hAnsi="Arial" w:cs="Arial"/>
          <w:bCs/>
          <w:sz w:val="20"/>
          <w:szCs w:val="20"/>
        </w:rPr>
        <w:t xml:space="preserve"> как это повлияет на EPS? И в чем недостаток EPS, как цели компании?</w:t>
      </w:r>
    </w:p>
    <w:p w:rsidR="006839CC" w:rsidRPr="00B41C6D" w:rsidRDefault="006839CC" w:rsidP="006839C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t>РЕШЕНИЕ ЗАДАЧИ 1:</w:t>
      </w:r>
    </w:p>
    <w:p w:rsidR="006839CC" w:rsidRPr="00B41C6D" w:rsidRDefault="006839CC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1: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Рассчитаем приведенную стоимость дивидендов в первой фазе их роста (Темп прироста = 24%):</w: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выглядит как текст&#10;&#10;&#10;&#10;&#10;&#10;Автоматически созданное описание" style="width:263.4pt;height:44.4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0CA4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7F0CA4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1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0,24&lt;/m:t&gt;&lt;/m:r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1&lt;/m:t&gt;&lt;/m:r&gt;&lt;/m:sup&gt;&lt;/m:sSup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0,2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1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2,07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26" type="#_x0000_t75" alt="Изображение выглядит как текст&#10;&#10;&#10;&#10;&#10;&#10;Автоматически созданное описание" style="width:264.6pt;height:44.4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905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096905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2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0,24&lt;/m:t&gt;&lt;/m:r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2&lt;/m:t&gt;&lt;/m:r&gt;&lt;/m:sup&gt;&lt;/m:sSup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0,2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2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2,14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27" type="#_x0000_t75" alt="Изображение выглядит как текст&#10;&#10;&#10;&#10;&#10;&#10;Автоматически созданное описание" style="width:264.6pt;height:44.4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43B6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5943B6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3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0,24&lt;/m:t&gt;&lt;/m:r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3&lt;/m:t&gt;&lt;/m:r&gt;&lt;/m:sup&gt;&lt;/m:sSup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0,2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3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2,21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Рассчитаем приведенную стоимость дивидендов во второй фазе роста (Темп прироста = 18%):</w: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28" type="#_x0000_t75" alt="Изображение выглядит как текст&#10;&#10;&#10;&#10;&#10;&#10;Автоматически созданное описание" style="width:279.6pt;height:44.4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164B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6A164B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4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2,21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0,18&lt;/m:t&gt;&lt;/m:r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1&lt;/m:t&gt;&lt;/m:r&gt;&lt;/m:sup&gt;&lt;/m:sSup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0,2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4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2,17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29" type="#_x0000_t75" alt="Изображение выглядит как текст&#10;&#10;&#10;&#10;&#10;&#10;Автоматически созданное описание" style="width:279.6pt;height:44.4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6CCE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CC6CCE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5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2,21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0,18&lt;/m:t&gt;&lt;/m:r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2&lt;/m:t&gt;&lt;/m:r&gt;&lt;/m:sup&gt;&lt;/m:sSup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0,2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5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2,13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Рассчитаем приведенную стоимость дивидендов в третьей фазе постоянного роста (Темп прироста = 10%):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Сумма дивидендов </w:t>
      </w:r>
      <w:proofErr w:type="gramStart"/>
      <w:r w:rsidRPr="00B41C6D">
        <w:rPr>
          <w:rFonts w:ascii="Arial" w:hAnsi="Arial" w:cs="Arial"/>
          <w:sz w:val="20"/>
          <w:szCs w:val="20"/>
        </w:rPr>
        <w:t>на конец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6-го года: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</w:p>
    <w:p w:rsidR="00781981" w:rsidRPr="00B41C6D" w:rsidRDefault="00A60184" w:rsidP="00781981">
      <w:pPr>
        <w:spacing w:after="0"/>
        <w:rPr>
          <w:rFonts w:ascii="Arial" w:hAnsi="Arial" w:cs="Arial"/>
          <w:i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30" type="#_x0000_t75" alt="" style="width:195.6pt;height:27.6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42C3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DD42C3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D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6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2,13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(1+0,1)=5,84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Приведенная стоимость акций </w:t>
      </w:r>
      <w:proofErr w:type="gramStart"/>
      <w:r w:rsidRPr="00B41C6D">
        <w:rPr>
          <w:rFonts w:ascii="Arial" w:hAnsi="Arial" w:cs="Arial"/>
          <w:sz w:val="20"/>
          <w:szCs w:val="20"/>
        </w:rPr>
        <w:t>на конец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5-го года с учетом постоянного роста дивидендов:</w: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lastRenderedPageBreak/>
        <w:pict>
          <v:shape id="_x0000_i1031" type="#_x0000_t75" alt="" style="width:237.6pt;height:44.4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1BB4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2A1BB4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V&lt;/m:t&gt;&lt;/m:r&gt;&lt;/m:e&gt;&lt;m:sub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5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-–є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 &lt;/m:t&gt;&lt;/m:r&gt;&lt;m:r&gt;&lt;w:rPr&gt;&lt;w:rFonts w:ascii=&quot;Cambria Math&quot; w:h-ansi=&quot;Times New Roman&quot;/&gt;&lt;wx:font wx:val=&quot;Times New Roman&quot;/&gt;&lt;w:i/&gt;&lt;w:sz w:val=&quot;24&quot;/&gt;&lt;w:vertAlign w:val=&quot;subscript&quot;/&gt;&lt;/w:rPr&gt;&lt;m:t&gt;–?–Њ–і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5,84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(0,2&lt;/m:t&gt;&lt;/m:r&gt;&lt;m:r&gt;&lt;w:rPr&gt;&lt;w:rFonts w:ascii=&quot;Cambria Math&quot; w:h-ansi=&quot;Times New Roman&quot;/&gt;&lt;wx:font wx:val=&quot;Times New Roman&quot;/&gt;&lt;w:i/&gt;&lt;w:sz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/w:rPr&gt;&lt;m:t&gt;0,1)&lt;/m:t&gt;&lt;/m:r&gt;&lt;/m:den&gt;&lt;/m:f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0,2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5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23,47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Действительная стоимость акций:</w: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32" type="#_x0000_t75" alt="" style="width:309pt;height:27.6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5C90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485C90&quot;&gt;&lt;m:oMathPara&gt;&lt;m:oMath&gt;&lt;m:r&gt;&lt;w:rPr&gt;&lt;w:rFonts w:ascii=&quot;Cambria Math&quot; w:h-ansi=&quot;Cambria Math&quot;/&gt;&lt;wx:font wx:val=&quot;Cambria Math&quot;/&gt;&lt;w:i/&gt;&lt;w:sz w:val=&quot;24&quot;/&gt;&lt;w:vertAlign w:val=&quot;subscript&quot;/&gt;&lt;/w:rPr&gt;&lt;m:t&gt;V&lt;/m:t&gt;&lt;/m:r&gt;&lt;m:r&gt;&lt;w:rPr&gt;&lt;w:rFonts w:ascii=&quot;Cambria Math&quot; w:h-ansi=&quot;Times New Roman&quot;/&gt;&lt;wx:font wx:val=&quot;Cambria Math&quot;/&gt;&lt;w:i/&gt;&lt;w:sz w:val=&quot;24&quot;/&gt;&lt;/w:rPr&gt;&lt;m:t&gt;=2,07+2,14+2,21+2,17+2,13+23,47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/w:rPr&gt;&lt;m:t&gt;34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/w:rPr&gt;&lt;m:t&gt;18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/w:rPr&gt;&lt;m:t&gt;.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/w:rPr&gt;&lt;m:t&gt;e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2: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Основным условием покупки акций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Alpha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Enterprise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является V</w:t>
      </w:r>
      <w:r w:rsidRPr="00B41C6D">
        <w:rPr>
          <w:rFonts w:ascii="Arial" w:hAnsi="Arial" w:cs="Arial"/>
          <w:sz w:val="20"/>
          <w:szCs w:val="20"/>
        </w:rPr>
        <w:sym w:font="Symbol" w:char="F0B3"/>
      </w:r>
      <w:r w:rsidRPr="00B41C6D">
        <w:rPr>
          <w:rFonts w:ascii="Arial" w:hAnsi="Arial" w:cs="Arial"/>
          <w:sz w:val="20"/>
          <w:szCs w:val="20"/>
        </w:rPr>
        <w:t>P</w:t>
      </w:r>
      <w:r w:rsidRPr="00B41C6D">
        <w:rPr>
          <w:rFonts w:ascii="Arial" w:hAnsi="Arial" w:cs="Arial"/>
          <w:sz w:val="20"/>
          <w:szCs w:val="20"/>
          <w:vertAlign w:val="subscript"/>
        </w:rPr>
        <w:t>0</w:t>
      </w:r>
      <w:r w:rsidRPr="00B41C6D">
        <w:rPr>
          <w:rFonts w:ascii="Arial" w:hAnsi="Arial" w:cs="Arial"/>
          <w:sz w:val="20"/>
          <w:szCs w:val="20"/>
        </w:rPr>
        <w:t>, т. е. когда действительная стоимость акции (V)  превышает или равна ее рыночной стоимости (P</w:t>
      </w:r>
      <w:r w:rsidRPr="00B41C6D">
        <w:rPr>
          <w:rFonts w:ascii="Arial" w:hAnsi="Arial" w:cs="Arial"/>
          <w:sz w:val="20"/>
          <w:szCs w:val="20"/>
          <w:vertAlign w:val="subscript"/>
        </w:rPr>
        <w:t>0</w:t>
      </w:r>
      <w:r w:rsidRPr="00B41C6D">
        <w:rPr>
          <w:rFonts w:ascii="Arial" w:hAnsi="Arial" w:cs="Arial"/>
          <w:sz w:val="20"/>
          <w:szCs w:val="20"/>
        </w:rPr>
        <w:t xml:space="preserve">). Так как действительная стоимость акции (34,18 у. е.) выше ее рыночной стоимости (34,05 у. е.), то покупка компанией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Omega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B41C6D">
        <w:rPr>
          <w:rFonts w:ascii="Arial" w:hAnsi="Arial" w:cs="Arial"/>
          <w:i/>
          <w:iCs/>
          <w:sz w:val="20"/>
          <w:szCs w:val="20"/>
        </w:rPr>
        <w:t>С</w:t>
      </w:r>
      <w:proofErr w:type="gramEnd"/>
      <w:r w:rsidRPr="00B41C6D">
        <w:rPr>
          <w:rFonts w:ascii="Arial" w:hAnsi="Arial" w:cs="Arial"/>
          <w:i/>
          <w:iCs/>
          <w:sz w:val="20"/>
          <w:szCs w:val="20"/>
        </w:rPr>
        <w:t>ompany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C6D">
        <w:rPr>
          <w:rFonts w:ascii="Arial" w:hAnsi="Arial" w:cs="Arial"/>
          <w:sz w:val="20"/>
          <w:szCs w:val="20"/>
        </w:rPr>
        <w:t>акций целесообразна.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3:</w:t>
      </w:r>
    </w:p>
    <w:p w:rsidR="00B32735" w:rsidRDefault="00781981" w:rsidP="00B32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Для большинства </w:t>
      </w:r>
      <w:proofErr w:type="gramStart"/>
      <w:r w:rsidRPr="00B41C6D">
        <w:rPr>
          <w:rFonts w:ascii="Arial" w:hAnsi="Arial" w:cs="Arial"/>
          <w:sz w:val="20"/>
          <w:szCs w:val="20"/>
        </w:rPr>
        <w:t>фирм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в конеч</w:t>
      </w:r>
      <w:r w:rsidRPr="00B41C6D">
        <w:rPr>
          <w:rFonts w:ascii="Arial" w:hAnsi="Arial" w:cs="Arial"/>
          <w:sz w:val="20"/>
          <w:szCs w:val="20"/>
        </w:rPr>
        <w:softHyphen/>
        <w:t>ном счете это будет означать снижение доходов ее акционеров, т.е. значение коэф</w:t>
      </w:r>
      <w:r w:rsidRPr="00B41C6D">
        <w:rPr>
          <w:rFonts w:ascii="Arial" w:hAnsi="Arial" w:cs="Arial"/>
          <w:sz w:val="20"/>
          <w:szCs w:val="20"/>
        </w:rPr>
        <w:softHyphen/>
        <w:t>фициента "прибыль на акцию" (</w:t>
      </w:r>
      <w:proofErr w:type="spellStart"/>
      <w:r w:rsidRPr="00B41C6D">
        <w:rPr>
          <w:rFonts w:ascii="Arial" w:hAnsi="Arial" w:cs="Arial"/>
          <w:sz w:val="20"/>
          <w:szCs w:val="20"/>
        </w:rPr>
        <w:t>earnings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sz w:val="20"/>
          <w:szCs w:val="20"/>
        </w:rPr>
        <w:t>per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1C6D">
        <w:rPr>
          <w:rFonts w:ascii="Arial" w:hAnsi="Arial" w:cs="Arial"/>
          <w:sz w:val="20"/>
          <w:szCs w:val="20"/>
        </w:rPr>
        <w:t>share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— EPS) будет уменьшаться. </w:t>
      </w:r>
      <w:proofErr w:type="gramStart"/>
      <w:r w:rsidRPr="00B41C6D">
        <w:rPr>
          <w:rFonts w:ascii="Arial" w:hAnsi="Arial" w:cs="Arial"/>
          <w:sz w:val="20"/>
          <w:szCs w:val="20"/>
        </w:rPr>
        <w:t>Ис</w:t>
      </w:r>
      <w:r w:rsidRPr="00B41C6D">
        <w:rPr>
          <w:rFonts w:ascii="Arial" w:hAnsi="Arial" w:cs="Arial"/>
          <w:sz w:val="20"/>
          <w:szCs w:val="20"/>
        </w:rPr>
        <w:softHyphen/>
        <w:t>ходя из этого максимизация EPS нередко представляется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как улучшенная версия максимизации прибыли. Однако максимизацию EPS нельзя считать целью, кото</w:t>
      </w:r>
      <w:r w:rsidRPr="00B41C6D">
        <w:rPr>
          <w:rFonts w:ascii="Arial" w:hAnsi="Arial" w:cs="Arial"/>
          <w:sz w:val="20"/>
          <w:szCs w:val="20"/>
        </w:rPr>
        <w:softHyphen/>
        <w:t xml:space="preserve">рая может полностью нас устраивать, поскольку этот показатель не отражает ни срока достижения, ни продолжительности получения </w:t>
      </w:r>
      <w:proofErr w:type="spellStart"/>
      <w:r w:rsidRPr="00B41C6D">
        <w:rPr>
          <w:rFonts w:ascii="Arial" w:hAnsi="Arial" w:cs="Arial"/>
          <w:sz w:val="20"/>
          <w:szCs w:val="20"/>
        </w:rPr>
        <w:t>ожидаемои</w:t>
      </w:r>
      <w:proofErr w:type="spellEnd"/>
      <w:r w:rsidRPr="00B41C6D">
        <w:rPr>
          <w:rFonts w:ascii="Arial" w:hAnsi="Arial" w:cs="Arial"/>
          <w:sz w:val="20"/>
          <w:szCs w:val="20"/>
        </w:rPr>
        <w:t>̆ прибыли</w:t>
      </w:r>
      <w:bookmarkStart w:id="3" w:name="_Toc104215372"/>
      <w:r w:rsidR="00A33494">
        <w:rPr>
          <w:rFonts w:ascii="Arial" w:hAnsi="Arial" w:cs="Arial"/>
          <w:sz w:val="20"/>
          <w:szCs w:val="20"/>
        </w:rPr>
        <w:t>.</w:t>
      </w:r>
    </w:p>
    <w:p w:rsidR="00A33494" w:rsidRDefault="00A33494" w:rsidP="00B32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C57" w:rsidRPr="00BC3C57" w:rsidRDefault="00BC3C57" w:rsidP="00BC3C57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C3C57">
        <w:rPr>
          <w:rFonts w:ascii="Arial" w:hAnsi="Arial" w:cs="Arial"/>
          <w:b/>
          <w:bCs/>
          <w:sz w:val="20"/>
          <w:szCs w:val="20"/>
        </w:rPr>
        <w:t>Задача 2 (20 баллов)</w:t>
      </w:r>
    </w:p>
    <w:p w:rsidR="00A33494" w:rsidRPr="00BC3C57" w:rsidRDefault="00A33494" w:rsidP="00A33494">
      <w:pPr>
        <w:spacing w:after="0"/>
        <w:rPr>
          <w:rFonts w:ascii="Arial" w:hAnsi="Arial" w:cs="Arial"/>
          <w:sz w:val="20"/>
          <w:szCs w:val="20"/>
        </w:rPr>
      </w:pPr>
      <w:r w:rsidRPr="00BC3C57">
        <w:rPr>
          <w:rFonts w:ascii="Arial" w:hAnsi="Arial" w:cs="Arial"/>
          <w:sz w:val="20"/>
          <w:szCs w:val="20"/>
        </w:rPr>
        <w:t xml:space="preserve">В рамках разработки стратегии укрепления платежеспособности на предстоящий 20X3 год Компании </w:t>
      </w:r>
      <w:proofErr w:type="spellStart"/>
      <w:r w:rsidRPr="00BC3C57">
        <w:rPr>
          <w:rFonts w:ascii="Arial" w:hAnsi="Arial" w:cs="Arial"/>
          <w:i/>
          <w:iCs/>
          <w:sz w:val="20"/>
          <w:szCs w:val="20"/>
        </w:rPr>
        <w:t>Eta</w:t>
      </w:r>
      <w:proofErr w:type="spellEnd"/>
      <w:r w:rsidRPr="00BC3C57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3C57">
        <w:rPr>
          <w:rFonts w:ascii="Arial" w:hAnsi="Arial" w:cs="Arial"/>
          <w:sz w:val="20"/>
          <w:szCs w:val="20"/>
        </w:rPr>
        <w:t>поставила перед Департаментом учета и отчетности провести анализ ликвидности на основе данных финансовой отчетности за последние два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134"/>
        <w:gridCol w:w="1099"/>
      </w:tblGrid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Баланс Компании </w:t>
            </w:r>
            <w:proofErr w:type="spellStart"/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Eta</w:t>
            </w:r>
            <w:proofErr w:type="spellEnd"/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20Х1 -20Х2 гг.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 ( тыс. </w:t>
            </w:r>
            <w:proofErr w:type="spellStart"/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у.е</w:t>
            </w:r>
            <w:proofErr w:type="spellEnd"/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33494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33494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20Х1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33494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20Х2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Краткосрочные активы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Денежные средства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90 000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82 000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Краткосрочные финансовые активы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53 000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27 000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16 000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51 000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Запасы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6 000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15 000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Долгосрочные активы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Долгосрочные финансовые активы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100 000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128 000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Основные средства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190 000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200 000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12 000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Всего активов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469 000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554 000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Обязательства и капитал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Краткосрочные финансовые обязательства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106 000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125 000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Долгосрочные финансовые обязательства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233 000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287 000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Долгосрочная кредиторская задолженность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3 000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Капитал и резервы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Уставный капитал (простые акции)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80 000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80 000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 оплаченный капитал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20 000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21 000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Резервы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3 000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32 000 </w:t>
            </w:r>
          </w:p>
        </w:tc>
      </w:tr>
      <w:tr w:rsidR="00A33494" w:rsidRPr="001F2709" w:rsidTr="00A33494">
        <w:trPr>
          <w:trHeight w:val="237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AE44EF" w:rsidRDefault="00A33494" w:rsidP="00AB2D1A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F">
              <w:rPr>
                <w:rFonts w:ascii="Arial" w:hAnsi="Arial" w:cs="Arial"/>
                <w:b/>
                <w:bCs/>
                <w:sz w:val="20"/>
                <w:szCs w:val="20"/>
              </w:rPr>
              <w:t>Всего пассивов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7D5CA6" w:rsidRDefault="00A33494" w:rsidP="00AB2D1A">
            <w:pPr>
              <w:keepNext/>
              <w:keepLine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5C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469 000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94" w:rsidRPr="007D5CA6" w:rsidRDefault="00A33494" w:rsidP="00AB2D1A">
            <w:pPr>
              <w:keepNext/>
              <w:keepLine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5C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554 000 </w:t>
            </w:r>
          </w:p>
        </w:tc>
      </w:tr>
      <w:bookmarkEnd w:id="3"/>
    </w:tbl>
    <w:p w:rsidR="00B32735" w:rsidRPr="001F2709" w:rsidRDefault="00B32735" w:rsidP="00B32735">
      <w:pPr>
        <w:keepNext/>
        <w:keepLines/>
        <w:rPr>
          <w:rFonts w:ascii="Times New Roman" w:hAnsi="Times New Roman"/>
          <w:sz w:val="24"/>
        </w:rPr>
      </w:pPr>
    </w:p>
    <w:p w:rsidR="00B32735" w:rsidRPr="001F2709" w:rsidRDefault="00B32735" w:rsidP="00B32735">
      <w:pPr>
        <w:keepNext/>
        <w:keepLines/>
        <w:rPr>
          <w:rFonts w:ascii="Times New Roman" w:hAnsi="Times New Roman"/>
          <w:b/>
          <w:bCs/>
          <w:sz w:val="24"/>
        </w:rPr>
      </w:pPr>
      <w:r w:rsidRPr="001F2709">
        <w:rPr>
          <w:rFonts w:ascii="Times New Roman" w:hAnsi="Times New Roman"/>
          <w:b/>
          <w:bCs/>
          <w:sz w:val="24"/>
        </w:rPr>
        <w:t>Задание 1 (10 баллов)</w:t>
      </w:r>
    </w:p>
    <w:p w:rsidR="00B32735" w:rsidRPr="001F2709" w:rsidRDefault="00B32735" w:rsidP="00B32735">
      <w:pPr>
        <w:spacing w:after="0"/>
        <w:rPr>
          <w:rFonts w:ascii="Times New Roman" w:hAnsi="Times New Roman"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 xml:space="preserve">На основе данных бухгалтерского баланса Компании </w:t>
      </w:r>
      <w:proofErr w:type="spellStart"/>
      <w:r w:rsidRPr="001F2709">
        <w:rPr>
          <w:rFonts w:ascii="Times New Roman" w:hAnsi="Times New Roman"/>
          <w:bCs/>
          <w:iCs/>
          <w:sz w:val="24"/>
        </w:rPr>
        <w:t>Eta</w:t>
      </w:r>
      <w:proofErr w:type="spellEnd"/>
      <w:r w:rsidRPr="001F2709">
        <w:rPr>
          <w:rFonts w:ascii="Times New Roman" w:hAnsi="Times New Roman"/>
          <w:bCs/>
          <w:iCs/>
          <w:sz w:val="24"/>
        </w:rPr>
        <w:t xml:space="preserve"> </w:t>
      </w:r>
      <w:r w:rsidRPr="001F2709">
        <w:rPr>
          <w:rFonts w:ascii="Times New Roman" w:hAnsi="Times New Roman"/>
          <w:bCs/>
          <w:sz w:val="24"/>
        </w:rPr>
        <w:t>рассчитайте следующие коэффициенты ликвидности компании:</w:t>
      </w:r>
    </w:p>
    <w:p w:rsidR="00B32735" w:rsidRPr="001F2709" w:rsidRDefault="00B32735" w:rsidP="00B32735">
      <w:pPr>
        <w:keepNext/>
        <w:keepLines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>Коэффициент текущей ликвидности;</w:t>
      </w:r>
    </w:p>
    <w:p w:rsidR="00B32735" w:rsidRPr="001F2709" w:rsidRDefault="00B32735" w:rsidP="00B32735">
      <w:pPr>
        <w:keepNext/>
        <w:keepLines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>Коэффициент мгновенной ликвидности;</w:t>
      </w:r>
    </w:p>
    <w:p w:rsidR="00B32735" w:rsidRPr="00A32EB0" w:rsidRDefault="00B32735" w:rsidP="00B32735">
      <w:pPr>
        <w:keepNext/>
        <w:keepLines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>Коэффициент абсолютной ликвидности</w:t>
      </w:r>
      <w:r w:rsidRPr="001F2709">
        <w:rPr>
          <w:rFonts w:ascii="Times New Roman" w:hAnsi="Times New Roman"/>
          <w:b/>
          <w:bCs/>
          <w:sz w:val="24"/>
        </w:rPr>
        <w:t>;</w:t>
      </w:r>
    </w:p>
    <w:p w:rsidR="00B32735" w:rsidRPr="001F2709" w:rsidRDefault="00B32735" w:rsidP="00B32735">
      <w:pPr>
        <w:keepNext/>
        <w:keepLines/>
        <w:rPr>
          <w:rFonts w:ascii="Times New Roman" w:hAnsi="Times New Roman"/>
          <w:b/>
          <w:bCs/>
          <w:sz w:val="24"/>
        </w:rPr>
      </w:pPr>
      <w:r w:rsidRPr="001F2709">
        <w:rPr>
          <w:rFonts w:ascii="Times New Roman" w:hAnsi="Times New Roman"/>
          <w:b/>
          <w:bCs/>
          <w:sz w:val="24"/>
        </w:rPr>
        <w:t>Задание 2 (5 баллов)</w:t>
      </w:r>
    </w:p>
    <w:p w:rsidR="00B32735" w:rsidRPr="00A32EB0" w:rsidRDefault="00B32735" w:rsidP="00B32735">
      <w:pPr>
        <w:spacing w:after="0"/>
        <w:rPr>
          <w:rFonts w:ascii="Times New Roman" w:hAnsi="Times New Roman"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>Оцените динамику коэффициентов ликвидности и укажите ее причины.</w:t>
      </w:r>
    </w:p>
    <w:p w:rsidR="00B32735" w:rsidRPr="001F2709" w:rsidRDefault="00B32735" w:rsidP="00B32735">
      <w:pPr>
        <w:keepNext/>
        <w:keepLines/>
        <w:rPr>
          <w:rFonts w:ascii="Times New Roman" w:hAnsi="Times New Roman"/>
          <w:b/>
          <w:bCs/>
          <w:sz w:val="24"/>
        </w:rPr>
      </w:pPr>
      <w:r w:rsidRPr="001F2709">
        <w:rPr>
          <w:rFonts w:ascii="Times New Roman" w:hAnsi="Times New Roman"/>
          <w:b/>
          <w:bCs/>
          <w:sz w:val="24"/>
        </w:rPr>
        <w:t>Задание 3 (5 баллов)</w:t>
      </w:r>
    </w:p>
    <w:p w:rsidR="00B32735" w:rsidRPr="001F2709" w:rsidRDefault="00B32735" w:rsidP="00B32735">
      <w:pPr>
        <w:keepNext/>
        <w:keepLines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 xml:space="preserve">Какие образом могут быть использованы долгосрочные активы, долгосрочные обязательства и капитал для укрепления платежеспособности Компании </w:t>
      </w:r>
      <w:proofErr w:type="spellStart"/>
      <w:r w:rsidRPr="001F2709">
        <w:rPr>
          <w:rFonts w:ascii="Times New Roman" w:hAnsi="Times New Roman"/>
          <w:bCs/>
          <w:i/>
          <w:iCs/>
          <w:sz w:val="24"/>
        </w:rPr>
        <w:t>Eta</w:t>
      </w:r>
      <w:proofErr w:type="spellEnd"/>
      <w:r w:rsidRPr="001F2709">
        <w:rPr>
          <w:rFonts w:ascii="Times New Roman" w:hAnsi="Times New Roman"/>
          <w:bCs/>
          <w:sz w:val="24"/>
        </w:rPr>
        <w:t xml:space="preserve">? </w:t>
      </w:r>
    </w:p>
    <w:p w:rsidR="00B32735" w:rsidRPr="00A32EB0" w:rsidRDefault="00B32735" w:rsidP="00B32735">
      <w:pPr>
        <w:keepNext/>
        <w:keepLines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F2709">
        <w:rPr>
          <w:rFonts w:ascii="Times New Roman" w:hAnsi="Times New Roman"/>
          <w:bCs/>
          <w:sz w:val="24"/>
        </w:rPr>
        <w:t>Какой из предложенных инструментов будет наиболее эффективным с точки зрения скорости его реализации и влияния на финансовые результаты Компании в будущем?</w:t>
      </w:r>
    </w:p>
    <w:p w:rsidR="00AB2D1A" w:rsidRDefault="00AB2D1A" w:rsidP="006839C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6839CC" w:rsidRPr="00B41C6D" w:rsidRDefault="006839CC" w:rsidP="006839C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t>РЕШЕНИЕ ЗАДАЧИ 2: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1:</w:t>
      </w:r>
    </w:p>
    <w:p w:rsidR="00781981" w:rsidRPr="00B41C6D" w:rsidRDefault="00781981" w:rsidP="00781981">
      <w:pPr>
        <w:pStyle w:val="a9"/>
        <w:keepNext/>
        <w:keepLines/>
        <w:rPr>
          <w:rFonts w:ascii="Arial" w:hAnsi="Arial" w:cs="Arial"/>
          <w:sz w:val="20"/>
          <w:szCs w:val="20"/>
        </w:rPr>
      </w:pP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Коэффициент текущей ликвидности: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A60184" w:rsidRPr="00BC17B2">
        <w:rPr>
          <w:rFonts w:ascii="Arial" w:hAnsi="Arial" w:cs="Arial"/>
          <w:noProof/>
          <w:sz w:val="20"/>
          <w:szCs w:val="20"/>
        </w:rPr>
        <w:pict>
          <v:shape id="_x0000_i1033" type="#_x0000_t75" alt="" style="width:270.6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5DEF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A05DEF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C&lt;/m:t&gt;&lt;/m:r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R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90 000+53 000+16 000+6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06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4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1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34" type="#_x0000_t75" alt="" style="width:276.6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574BF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9574BF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C&lt;/m:t&gt;&lt;/m:r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R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82 000+27 000+51 000+15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25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2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1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Коэффициент мгновенной ликвидности (кислотный тест):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A60184" w:rsidRPr="00BC17B2">
        <w:rPr>
          <w:rFonts w:ascii="Arial" w:hAnsi="Arial" w:cs="Arial"/>
          <w:noProof/>
          <w:sz w:val="20"/>
          <w:szCs w:val="20"/>
        </w:rPr>
        <w:pict>
          <v:shape id="_x0000_i1035" type="#_x0000_t75" alt="" style="width:226.8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37A2D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337A2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Q&lt;/m:t&gt;&lt;/m:r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R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90 000+53 000+16 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06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4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1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,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781981" w:rsidRPr="00B41C6D" w:rsidRDefault="00A60184" w:rsidP="00781981">
      <w:pPr>
        <w:spacing w:after="0"/>
        <w:rPr>
          <w:rFonts w:ascii="Arial" w:hAnsi="Arial" w:cs="Arial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36" type="#_x0000_t75" alt="" style="width:226.8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630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60163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Q&lt;/m:t&gt;&lt;/m:r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R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82 000+27 000+51 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25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2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1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Коэффициент абсолютной ликвидности:</w:t>
      </w:r>
    </w:p>
    <w:p w:rsidR="00781981" w:rsidRPr="00B41C6D" w:rsidRDefault="00781981" w:rsidP="00781981">
      <w:pPr>
        <w:spacing w:after="0"/>
        <w:rPr>
          <w:rFonts w:ascii="Arial" w:hAnsi="Arial" w:cs="Arial"/>
          <w:i/>
          <w:sz w:val="20"/>
          <w:szCs w:val="20"/>
        </w:rPr>
      </w:pPr>
      <w:r w:rsidRPr="00B41C6D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A60184" w:rsidRPr="00BC17B2">
        <w:rPr>
          <w:rFonts w:ascii="Arial" w:hAnsi="Arial" w:cs="Arial"/>
          <w:noProof/>
          <w:sz w:val="20"/>
          <w:szCs w:val="20"/>
        </w:rPr>
        <w:pict>
          <v:shape id="_x0000_i1037" type="#_x0000_t75" alt="" style="width:226.8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060F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84060F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AL&lt;/m:t&gt;&lt;/m:r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R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90 000+53 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06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4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1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,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781981" w:rsidRPr="00B41C6D" w:rsidRDefault="00A60184" w:rsidP="00781981">
      <w:pPr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38" type="#_x0000_t75" alt="" style="width:226.8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85A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8C185A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AL&lt;/m:t&gt;&lt;/m:r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R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82 000+27 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25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2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1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,8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781981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0F4B92" w:rsidRDefault="000F4B92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0F4B92" w:rsidRPr="00B41C6D" w:rsidRDefault="000F4B92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2: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Для оценки динамики коэффициентов ликвидности рассчитаем темпы роста и прироста.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4"/>
        <w:gridCol w:w="1037"/>
        <w:gridCol w:w="1554"/>
        <w:gridCol w:w="1727"/>
        <w:gridCol w:w="1556"/>
        <w:gridCol w:w="1490"/>
      </w:tblGrid>
      <w:tr w:rsidR="00781981" w:rsidRPr="00B41C6D" w:rsidTr="00781981">
        <w:trPr>
          <w:trHeight w:val="340"/>
        </w:trPr>
        <w:tc>
          <w:tcPr>
            <w:tcW w:w="1649" w:type="pct"/>
            <w:noWrap/>
            <w:hideMark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20Х1</w:t>
            </w:r>
          </w:p>
        </w:tc>
        <w:tc>
          <w:tcPr>
            <w:tcW w:w="707" w:type="pct"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20Х2</w:t>
            </w:r>
          </w:p>
        </w:tc>
        <w:tc>
          <w:tcPr>
            <w:tcW w:w="786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Абсолютное изменение</w:t>
            </w:r>
          </w:p>
        </w:tc>
        <w:tc>
          <w:tcPr>
            <w:tcW w:w="708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Темп роста, %</w:t>
            </w:r>
          </w:p>
        </w:tc>
        <w:tc>
          <w:tcPr>
            <w:tcW w:w="679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Прирост, %</w:t>
            </w:r>
          </w:p>
        </w:tc>
      </w:tr>
      <w:tr w:rsidR="00781981" w:rsidRPr="00B41C6D" w:rsidTr="00781981">
        <w:trPr>
          <w:trHeight w:val="135"/>
        </w:trPr>
        <w:tc>
          <w:tcPr>
            <w:tcW w:w="1649" w:type="pct"/>
            <w:hideMark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472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707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786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-0,12</w:t>
            </w:r>
          </w:p>
        </w:tc>
        <w:tc>
          <w:tcPr>
            <w:tcW w:w="708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92,0%</w:t>
            </w:r>
          </w:p>
        </w:tc>
        <w:tc>
          <w:tcPr>
            <w:tcW w:w="679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-8,0%</w:t>
            </w:r>
          </w:p>
        </w:tc>
      </w:tr>
      <w:tr w:rsidR="00781981" w:rsidRPr="00B41C6D" w:rsidTr="00781981">
        <w:trPr>
          <w:trHeight w:val="301"/>
        </w:trPr>
        <w:tc>
          <w:tcPr>
            <w:tcW w:w="1649" w:type="pct"/>
            <w:hideMark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 xml:space="preserve">Коэффициент мгновенной ликвидности (кислотный тест) </w:t>
            </w:r>
          </w:p>
        </w:tc>
        <w:tc>
          <w:tcPr>
            <w:tcW w:w="472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707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786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-0,18</w:t>
            </w:r>
          </w:p>
        </w:tc>
        <w:tc>
          <w:tcPr>
            <w:tcW w:w="708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  <w:tc>
          <w:tcPr>
            <w:tcW w:w="679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-12,7%</w:t>
            </w:r>
          </w:p>
        </w:tc>
      </w:tr>
      <w:tr w:rsidR="00781981" w:rsidRPr="00B41C6D" w:rsidTr="00781981">
        <w:trPr>
          <w:trHeight w:val="60"/>
        </w:trPr>
        <w:tc>
          <w:tcPr>
            <w:tcW w:w="1649" w:type="pct"/>
            <w:hideMark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 xml:space="preserve">Коэффициент абсолютной ликвидности </w:t>
            </w:r>
          </w:p>
        </w:tc>
        <w:tc>
          <w:tcPr>
            <w:tcW w:w="472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707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786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-0,44</w:t>
            </w:r>
          </w:p>
        </w:tc>
        <w:tc>
          <w:tcPr>
            <w:tcW w:w="708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66,1%</w:t>
            </w:r>
          </w:p>
        </w:tc>
        <w:tc>
          <w:tcPr>
            <w:tcW w:w="679" w:type="pct"/>
            <w:noWrap/>
            <w:hideMark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-33,9%</w:t>
            </w:r>
          </w:p>
        </w:tc>
      </w:tr>
    </w:tbl>
    <w:p w:rsidR="00781981" w:rsidRPr="00B41C6D" w:rsidRDefault="00781981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За анализируемый период все три коэффициента имели отрицательную динамику, так коэффициент текущей ликвидности снизился на 0,12 (8,0%), коэффициент мгновенной ликвидности на 0,18 (12,7%) и коэффициент абсолютной ликвидности на 0,44 (33,9%).</w:t>
      </w:r>
    </w:p>
    <w:p w:rsidR="00781981" w:rsidRPr="00B41C6D" w:rsidRDefault="00781981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Основными факторами снижения коэффициентов ликвидности на фоне растущих краткосрочных обязательств стало уменьшение денежных средств и краткосрочных финансовых активов на 8000 млн. </w:t>
      </w:r>
      <w:proofErr w:type="spellStart"/>
      <w:r w:rsidRPr="00B41C6D">
        <w:rPr>
          <w:rFonts w:ascii="Arial" w:hAnsi="Arial" w:cs="Arial"/>
          <w:sz w:val="20"/>
          <w:szCs w:val="20"/>
        </w:rPr>
        <w:t>у</w:t>
      </w:r>
      <w:proofErr w:type="gramStart"/>
      <w:r w:rsidRPr="00B41C6D">
        <w:rPr>
          <w:rFonts w:ascii="Arial" w:hAnsi="Arial" w:cs="Arial"/>
          <w:sz w:val="20"/>
          <w:szCs w:val="20"/>
        </w:rPr>
        <w:t>.е</w:t>
      </w:r>
      <w:proofErr w:type="spellEnd"/>
      <w:proofErr w:type="gramEnd"/>
      <w:r w:rsidRPr="00B41C6D">
        <w:rPr>
          <w:rFonts w:ascii="Arial" w:hAnsi="Arial" w:cs="Arial"/>
          <w:sz w:val="20"/>
          <w:szCs w:val="20"/>
        </w:rPr>
        <w:t xml:space="preserve"> (8,9%) и 26 000 млн.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 (49,1%) соответственно.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3:</w:t>
      </w:r>
    </w:p>
    <w:p w:rsidR="00781981" w:rsidRPr="00B41C6D" w:rsidRDefault="00781981" w:rsidP="00781981">
      <w:pPr>
        <w:keepNext/>
        <w:keepLines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Для улучшения ликвидности Компании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Eta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должна нарастить величину высоколиквидных активов. Для этого можно предложить компании увеличить объем долгосрочного финансирования в форме долгосрочных банковских займов, сократить долгосрочные финансовые и прочие активы, а также рассмотреть возможность продажи неиспользуемой части основных средств. Однако данный способ увеличения высоколиквидных активов может привести к росту расходов на финансирования, к сокращению активов компан</w:t>
      </w:r>
      <w:proofErr w:type="gramStart"/>
      <w:r w:rsidRPr="00B41C6D">
        <w:rPr>
          <w:rFonts w:ascii="Arial" w:hAnsi="Arial" w:cs="Arial"/>
          <w:sz w:val="20"/>
          <w:szCs w:val="20"/>
        </w:rPr>
        <w:t>ии и ее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производственных мощностей. В качестве альтернативного </w:t>
      </w:r>
      <w:proofErr w:type="gramStart"/>
      <w:r w:rsidRPr="00B41C6D">
        <w:rPr>
          <w:rFonts w:ascii="Arial" w:hAnsi="Arial" w:cs="Arial"/>
          <w:sz w:val="20"/>
          <w:szCs w:val="20"/>
        </w:rPr>
        <w:t>способа повышения уровня ликвидности компании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можно предложить дополнительную эмиссию обыкновенных акций или увеличить нераспределенную прибыль путем применения коэффициента удержания доли прибыли и сокращения, тем самым, величины выплачиваемых дивидендов на акцию. </w:t>
      </w:r>
    </w:p>
    <w:p w:rsidR="00781981" w:rsidRPr="00B41C6D" w:rsidRDefault="00781981" w:rsidP="00781981">
      <w:pPr>
        <w:keepNext/>
        <w:keepLines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Последние два способа являются более эффективным с точки зрения скорости использования и дополнительных издержек.</w:t>
      </w:r>
    </w:p>
    <w:p w:rsidR="00781981" w:rsidRPr="00B41C6D" w:rsidRDefault="00781981" w:rsidP="00781981">
      <w:pPr>
        <w:keepNext/>
        <w:keepLines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pStyle w:val="1"/>
        <w:spacing w:before="0"/>
        <w:jc w:val="center"/>
        <w:rPr>
          <w:rFonts w:cs="Arial"/>
          <w:szCs w:val="20"/>
        </w:rPr>
      </w:pPr>
    </w:p>
    <w:p w:rsidR="00781981" w:rsidRPr="00B41C6D" w:rsidRDefault="00781981" w:rsidP="00781981">
      <w:pPr>
        <w:keepNext/>
        <w:keepLines/>
        <w:outlineLvl w:val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Задача 3 (20 баллов)</w:t>
      </w:r>
    </w:p>
    <w:p w:rsidR="00781981" w:rsidRPr="00B41C6D" w:rsidRDefault="00781981" w:rsidP="00781981">
      <w:pPr>
        <w:keepNext/>
        <w:keepLines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Компании </w:t>
      </w:r>
      <w:proofErr w:type="spellStart"/>
      <w:r w:rsidRPr="00B41C6D">
        <w:rPr>
          <w:rFonts w:ascii="Arial" w:hAnsi="Arial" w:cs="Arial"/>
          <w:sz w:val="20"/>
          <w:szCs w:val="20"/>
        </w:rPr>
        <w:t>Decem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 планирует диверсификацию собственного производства путем запуска новой производственной линии по производству кондитерских изделий.  Требуемая сумма инвестиций составляет 1000 тыс.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  Для финансирования инвестиций планируется привлечь собственные и заемные средства.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Структура источников финансирования:</w:t>
      </w:r>
    </w:p>
    <w:p w:rsidR="00781981" w:rsidRPr="00B41C6D" w:rsidRDefault="00781981" w:rsidP="00781981">
      <w:pPr>
        <w:pStyle w:val="aa"/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005"/>
        <w:gridCol w:w="3005"/>
        <w:gridCol w:w="3006"/>
      </w:tblGrid>
      <w:tr w:rsidR="00781981" w:rsidRPr="00B41C6D" w:rsidTr="00781981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>Источник средств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привлечения, тыс. </w:t>
            </w:r>
            <w:proofErr w:type="spellStart"/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>у.е</w:t>
            </w:r>
            <w:proofErr w:type="spellEnd"/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>Требуемая</w:t>
            </w:r>
            <w:proofErr w:type="gramEnd"/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>ствака</w:t>
            </w:r>
            <w:proofErr w:type="spellEnd"/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доходности, %</w:t>
            </w:r>
          </w:p>
        </w:tc>
      </w:tr>
      <w:tr w:rsidR="00781981" w:rsidRPr="00B41C6D" w:rsidTr="00781981">
        <w:tc>
          <w:tcPr>
            <w:tcW w:w="3005" w:type="dxa"/>
            <w:tcBorders>
              <w:top w:val="single" w:sz="4" w:space="0" w:color="auto"/>
              <w:bottom w:val="nil"/>
            </w:tcBorders>
            <w:vAlign w:val="center"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Дополнительная эмиссия собственных акций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  <w:vAlign w:val="center"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006" w:type="dxa"/>
            <w:tcBorders>
              <w:top w:val="single" w:sz="4" w:space="0" w:color="auto"/>
              <w:bottom w:val="nil"/>
            </w:tcBorders>
            <w:vAlign w:val="center"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781981" w:rsidRPr="00B41C6D" w:rsidTr="00781981"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Финансовый лизинг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006" w:type="dxa"/>
            <w:tcBorders>
              <w:top w:val="nil"/>
              <w:bottom w:val="nil"/>
            </w:tcBorders>
            <w:vAlign w:val="center"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781981" w:rsidRPr="00B41C6D" w:rsidTr="00781981">
        <w:tc>
          <w:tcPr>
            <w:tcW w:w="3005" w:type="dxa"/>
            <w:tcBorders>
              <w:top w:val="nil"/>
              <w:bottom w:val="single" w:sz="4" w:space="0" w:color="auto"/>
            </w:tcBorders>
            <w:vAlign w:val="center"/>
          </w:tcPr>
          <w:p w:rsidR="00781981" w:rsidRPr="00B41C6D" w:rsidRDefault="00781981" w:rsidP="007819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proofErr w:type="spellStart"/>
            <w:r w:rsidRPr="00B41C6D">
              <w:rPr>
                <w:rFonts w:ascii="Arial" w:hAnsi="Arial" w:cs="Arial"/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  <w:vAlign w:val="center"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  <w:vAlign w:val="center"/>
          </w:tcPr>
          <w:p w:rsidR="00781981" w:rsidRPr="00B41C6D" w:rsidRDefault="00781981" w:rsidP="007819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6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</w:p>
    <w:p w:rsidR="00781981" w:rsidRPr="00B41C6D" w:rsidRDefault="00781981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При этом собственные средства будут привлечены на инвестиционной фазе проекта (нулевой этапе), а заемные источники по истечении первого года эксплуатационной фазы проекта. </w:t>
      </w:r>
      <w:proofErr w:type="gramStart"/>
      <w:r w:rsidRPr="00B41C6D">
        <w:rPr>
          <w:rFonts w:ascii="Arial" w:hAnsi="Arial" w:cs="Arial"/>
          <w:sz w:val="20"/>
          <w:szCs w:val="20"/>
        </w:rPr>
        <w:t xml:space="preserve">Чистый денежный поток в конце первого года эксплуатационной фазы проекта составит 120 тыс.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., в конце второго года – 250 тыс.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., в конце третьего года – 450 тыс.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., в конце четвертого года – 500 тыс.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 и в конце пятого года – 600 тыс.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781981" w:rsidRPr="00B41C6D" w:rsidRDefault="00781981" w:rsidP="00E278F7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</w:t>
      </w:r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B41C6D">
        <w:rPr>
          <w:rFonts w:ascii="Arial" w:hAnsi="Arial" w:cs="Arial"/>
          <w:b/>
          <w:bCs/>
          <w:sz w:val="20"/>
          <w:szCs w:val="20"/>
        </w:rPr>
        <w:t xml:space="preserve"> (10 баллов)</w:t>
      </w:r>
    </w:p>
    <w:p w:rsidR="00781981" w:rsidRPr="00B41C6D" w:rsidRDefault="00781981" w:rsidP="00781981">
      <w:pPr>
        <w:keepNext/>
        <w:keepLines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 xml:space="preserve">Рассчитайте чистую приведенную стоимость проекта. Можно ли считать проект приемлемым? </w:t>
      </w:r>
    </w:p>
    <w:p w:rsidR="00781981" w:rsidRPr="00B41C6D" w:rsidRDefault="00781981" w:rsidP="00781981">
      <w:pPr>
        <w:keepNext/>
        <w:keepLines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 xml:space="preserve">Рассчитайте дисконтированный срок окупаемости проекта. 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2 (5 баллов)</w:t>
      </w:r>
    </w:p>
    <w:p w:rsidR="00781981" w:rsidRPr="00B41C6D" w:rsidRDefault="00781981" w:rsidP="00781981">
      <w:pPr>
        <w:spacing w:after="0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>Можно ли считать проект приемлемым? Обоснуйте свой ответ.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3 (5 баллов)</w:t>
      </w:r>
    </w:p>
    <w:p w:rsidR="00781981" w:rsidRDefault="00781981" w:rsidP="00781981">
      <w:pPr>
        <w:spacing w:after="0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 xml:space="preserve">Что </w:t>
      </w:r>
      <w:proofErr w:type="gramStart"/>
      <w:r w:rsidRPr="00B41C6D">
        <w:rPr>
          <w:rFonts w:ascii="Arial" w:hAnsi="Arial" w:cs="Arial"/>
          <w:bCs/>
          <w:sz w:val="20"/>
          <w:szCs w:val="20"/>
        </w:rPr>
        <w:t>такое</w:t>
      </w:r>
      <w:proofErr w:type="gramEnd"/>
      <w:r w:rsidRPr="00B41C6D">
        <w:rPr>
          <w:rFonts w:ascii="Arial" w:hAnsi="Arial" w:cs="Arial"/>
          <w:bCs/>
          <w:sz w:val="20"/>
          <w:szCs w:val="20"/>
        </w:rPr>
        <w:t xml:space="preserve"> кассовый прогноз и </w:t>
      </w:r>
      <w:proofErr w:type="gramStart"/>
      <w:r w:rsidRPr="00B41C6D">
        <w:rPr>
          <w:rFonts w:ascii="Arial" w:hAnsi="Arial" w:cs="Arial"/>
          <w:bCs/>
          <w:sz w:val="20"/>
          <w:szCs w:val="20"/>
        </w:rPr>
        <w:t>каково</w:t>
      </w:r>
      <w:proofErr w:type="gramEnd"/>
      <w:r w:rsidRPr="00B41C6D">
        <w:rPr>
          <w:rFonts w:ascii="Arial" w:hAnsi="Arial" w:cs="Arial"/>
          <w:bCs/>
          <w:sz w:val="20"/>
          <w:szCs w:val="20"/>
        </w:rPr>
        <w:t xml:space="preserve"> его значение в принятии управленческих решений?</w:t>
      </w:r>
    </w:p>
    <w:p w:rsidR="00E278F7" w:rsidRDefault="00E278F7" w:rsidP="00781981">
      <w:pPr>
        <w:spacing w:after="0"/>
        <w:rPr>
          <w:rFonts w:ascii="Arial" w:hAnsi="Arial" w:cs="Arial"/>
          <w:bCs/>
          <w:sz w:val="20"/>
          <w:szCs w:val="20"/>
        </w:rPr>
      </w:pPr>
    </w:p>
    <w:p w:rsidR="00E278F7" w:rsidRDefault="00E278F7" w:rsidP="00781981">
      <w:pPr>
        <w:spacing w:after="0"/>
        <w:rPr>
          <w:rFonts w:ascii="Arial" w:hAnsi="Arial" w:cs="Arial"/>
          <w:bCs/>
          <w:sz w:val="20"/>
          <w:szCs w:val="20"/>
        </w:rPr>
      </w:pPr>
    </w:p>
    <w:p w:rsidR="00E278F7" w:rsidRPr="00B41C6D" w:rsidRDefault="00E278F7" w:rsidP="00781981">
      <w:pPr>
        <w:spacing w:after="0"/>
        <w:rPr>
          <w:rFonts w:ascii="Arial" w:hAnsi="Arial" w:cs="Arial"/>
          <w:bCs/>
          <w:sz w:val="20"/>
          <w:szCs w:val="20"/>
        </w:rPr>
      </w:pPr>
    </w:p>
    <w:p w:rsidR="00781981" w:rsidRPr="00B41C6D" w:rsidRDefault="00781981" w:rsidP="00781981">
      <w:pPr>
        <w:spacing w:after="0"/>
        <w:rPr>
          <w:rFonts w:ascii="Arial" w:hAnsi="Arial" w:cs="Arial"/>
          <w:bCs/>
          <w:sz w:val="20"/>
          <w:szCs w:val="20"/>
        </w:rPr>
      </w:pPr>
    </w:p>
    <w:p w:rsidR="006839CC" w:rsidRPr="00B41C6D" w:rsidRDefault="006839CC" w:rsidP="006839C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lastRenderedPageBreak/>
        <w:t>РЕШЕНИЕ ЗАДАЧИ 3:</w:t>
      </w:r>
    </w:p>
    <w:p w:rsidR="006839CC" w:rsidRPr="00B41C6D" w:rsidRDefault="006839CC" w:rsidP="00781981">
      <w:pPr>
        <w:spacing w:after="0"/>
        <w:rPr>
          <w:rFonts w:ascii="Arial" w:hAnsi="Arial" w:cs="Arial"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1: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numPr>
          <w:ilvl w:val="0"/>
          <w:numId w:val="48"/>
        </w:numPr>
        <w:tabs>
          <w:tab w:val="left" w:pos="3800"/>
          <w:tab w:val="left" w:pos="574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Средневзвешенная стоимость капитала (WACC):</w:t>
      </w:r>
    </w:p>
    <w:p w:rsidR="00781981" w:rsidRPr="00B41C6D" w:rsidRDefault="00A60184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iCs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39" type="#_x0000_t75" alt="" style="width:396.6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491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4E491C&quot;&gt;&lt;m:oMathPara&gt;&lt;m:oMath&gt;&lt;m:r&gt;&lt;w:rPr&gt;&lt;w:rFonts w:ascii=&quot;Cambria Math&quot; w:h-ansi=&quot;Cambria Math&quot;/&gt;&lt;wx:font wx:val=&quot;Cambria Math&quot;/&gt;&lt;w:i/&gt;&lt;w:sz w:val=&quot;24&quot;/&gt;&lt;/w:rPr&gt;&lt;m:t&gt;WACC&lt;/m:t&gt;&lt;/m:r&gt;&lt;m:r&gt;&lt;w:rPr&gt;&lt;w:rFonts w:ascii=&quot;Cambria Math&quot; w:h-ansi=&quot;Times New Roman&quot;/&gt;&lt;wx:font wx:val=&quot;Cambria Math&quot;/&gt;&lt;w:i/&gt;&lt;w:sz w:val=&quot;24&quot;/&gt;&lt;/w:rPr&gt;&lt;m:t&gt;=20%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600 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1 000 000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+10%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00 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1 00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+30%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300 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1 00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22,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1917"/>
        <w:gridCol w:w="1651"/>
        <w:gridCol w:w="2706"/>
        <w:gridCol w:w="2051"/>
        <w:gridCol w:w="2063"/>
      </w:tblGrid>
      <w:tr w:rsidR="00781981" w:rsidRPr="00B41C6D" w:rsidTr="00781981">
        <w:trPr>
          <w:trHeight w:val="118"/>
        </w:trPr>
        <w:tc>
          <w:tcPr>
            <w:tcW w:w="432" w:type="pct"/>
            <w:shd w:val="clear" w:color="auto" w:fill="auto"/>
            <w:vAlign w:val="center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sz w:val="20"/>
                <w:szCs w:val="20"/>
              </w:rPr>
              <w:t>Годы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Денежные потоки, </w:t>
            </w:r>
            <w:proofErr w:type="spellStart"/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у.е</w:t>
            </w:r>
            <w:proofErr w:type="spellEnd"/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Дисконтирующий множитель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Приведенная стоимость инвестиций, </w:t>
            </w:r>
            <w:proofErr w:type="spellStart"/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у.е</w:t>
            </w:r>
            <w:proofErr w:type="spellEnd"/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Приведенная стоимость денежных поступлений, </w:t>
            </w:r>
            <w:proofErr w:type="spellStart"/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у.е</w:t>
            </w:r>
            <w:proofErr w:type="spellEnd"/>
            <w:r w:rsidRPr="00B41C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81981" w:rsidRPr="00B41C6D" w:rsidTr="00781981">
        <w:trPr>
          <w:trHeight w:val="131"/>
        </w:trPr>
        <w:tc>
          <w:tcPr>
            <w:tcW w:w="43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-600000</w:t>
            </w:r>
          </w:p>
        </w:tc>
        <w:tc>
          <w:tcPr>
            <w:tcW w:w="726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-        600 000</w:t>
            </w: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981" w:rsidRPr="00B41C6D" w:rsidTr="00781981">
        <w:trPr>
          <w:trHeight w:val="131"/>
        </w:trPr>
        <w:tc>
          <w:tcPr>
            <w:tcW w:w="43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-400000</w:t>
            </w:r>
          </w:p>
        </w:tc>
        <w:tc>
          <w:tcPr>
            <w:tcW w:w="726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190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0,819672</w:t>
            </w:r>
          </w:p>
        </w:tc>
        <w:tc>
          <w:tcPr>
            <w:tcW w:w="90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-        327 869</w:t>
            </w: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98 361</w:t>
            </w:r>
          </w:p>
        </w:tc>
      </w:tr>
      <w:tr w:rsidR="00781981" w:rsidRPr="00B41C6D" w:rsidTr="00781981">
        <w:trPr>
          <w:trHeight w:val="131"/>
        </w:trPr>
        <w:tc>
          <w:tcPr>
            <w:tcW w:w="43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190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0,671862</w:t>
            </w:r>
          </w:p>
        </w:tc>
        <w:tc>
          <w:tcPr>
            <w:tcW w:w="90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167 966</w:t>
            </w:r>
          </w:p>
        </w:tc>
      </w:tr>
      <w:tr w:rsidR="00781981" w:rsidRPr="00B41C6D" w:rsidTr="00781981">
        <w:trPr>
          <w:trHeight w:val="131"/>
        </w:trPr>
        <w:tc>
          <w:tcPr>
            <w:tcW w:w="43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1190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0,550707</w:t>
            </w:r>
          </w:p>
        </w:tc>
        <w:tc>
          <w:tcPr>
            <w:tcW w:w="90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247 818</w:t>
            </w:r>
          </w:p>
        </w:tc>
      </w:tr>
      <w:tr w:rsidR="00781981" w:rsidRPr="00B41C6D" w:rsidTr="00781981">
        <w:trPr>
          <w:trHeight w:val="131"/>
        </w:trPr>
        <w:tc>
          <w:tcPr>
            <w:tcW w:w="43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90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0,451399</w:t>
            </w:r>
          </w:p>
        </w:tc>
        <w:tc>
          <w:tcPr>
            <w:tcW w:w="90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225 700</w:t>
            </w:r>
          </w:p>
        </w:tc>
      </w:tr>
      <w:tr w:rsidR="00781981" w:rsidRPr="00B41C6D" w:rsidTr="00781981">
        <w:trPr>
          <w:trHeight w:val="63"/>
        </w:trPr>
        <w:tc>
          <w:tcPr>
            <w:tcW w:w="43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190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0,369999</w:t>
            </w:r>
          </w:p>
        </w:tc>
        <w:tc>
          <w:tcPr>
            <w:tcW w:w="902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781981" w:rsidRPr="00B41C6D" w:rsidRDefault="00781981" w:rsidP="0078198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C6D">
              <w:rPr>
                <w:rFonts w:ascii="Arial" w:hAnsi="Arial" w:cs="Arial"/>
                <w:color w:val="000000"/>
                <w:sz w:val="20"/>
                <w:szCs w:val="20"/>
              </w:rPr>
              <w:t>222 000</w:t>
            </w:r>
          </w:p>
        </w:tc>
      </w:tr>
    </w:tbl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Чистая приведенная стоимость:</w:t>
      </w:r>
    </w:p>
    <w:p w:rsidR="00781981" w:rsidRPr="00B41C6D" w:rsidRDefault="00A60184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40" type="#_x0000_t75" alt="Изображение выглядит как текст&#10;&#10;&#10;&#10;&#10;&#10;Автоматически созданное описание" style="width:468pt;height:42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57DBD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F57DBD&quot;&gt;&lt;m:oMathPara&gt;&lt;m:oMath&gt;&lt;m:r&gt;&lt;w:rPr&gt;&lt;w:rFonts w:ascii=&quot;Cambria Math&quot; w:h-ansi=&quot;Cambria Math&quot;/&gt;&lt;wx:font wx:val=&quot;Cambria Math&quot;/&gt;&lt;w:i/&gt;&lt;w:sz w:val=&quot;24&quot;/&gt;&lt;/w:rPr&gt;&lt;m:t&gt;NPV&lt;/m:t&gt;&lt;/m:r&gt;&lt;m:r&gt;&lt;w:rPr&gt;&lt;w:rFonts w:ascii=&quot;Cambria Math&quot; w:h-ansi=&quot;Times New Roman&quot;/&gt;&lt;wx:font wx:val=&quot;Cambria Math&quot;/&gt;&lt;w:i/&gt;&lt;w:sz w:val=&quot;24&quot;/&gt;&lt;/w:rPr&gt;&lt;m:t&gt;=98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361+167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966+247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818+225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700+222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m:r&gt;&lt;w:rPr&gt;&lt;w:rFonts w:ascii=&quot;Cambria Math&quot; w:h-ansi=&quot;Times New Roman&quot;/&gt;&lt;wx:font wx:val=&quot;Times New Roman&quot;/&gt;&lt;w:i/&gt;&lt;w:sz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/w:rPr&gt;&lt;m:t&gt;60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m:r&gt;&lt;w:rPr&gt;&lt;w:rFonts w:ascii=&quot;Cambria Math&quot; w:h-ansi=&quot;Times New Roman&quot;/&gt;&lt;wx:font wx:val=&quot;Times New Roman&quot;/&gt;&lt;w:i/&gt;&lt;w:sz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/w:rPr&gt;&lt;m:t&gt;327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869=33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975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781981" w:rsidRPr="00B41C6D" w:rsidRDefault="00781981" w:rsidP="00781981">
      <w:pPr>
        <w:keepNext/>
        <w:keepLines/>
        <w:numPr>
          <w:ilvl w:val="0"/>
          <w:numId w:val="4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Дисконтированный срок окупаемости (DPP):</w:t>
      </w:r>
    </w:p>
    <w:p w:rsidR="00781981" w:rsidRPr="00B41C6D" w:rsidRDefault="00781981" w:rsidP="00781981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(600 000 + 327 869)-98 361 = 829 508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829 508–167 966 = 661 543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661 543–247 818 = 413 724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413 724 -225 700т = 188 025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B41C6D">
        <w:rPr>
          <w:rFonts w:ascii="Arial" w:hAnsi="Arial" w:cs="Arial"/>
          <w:sz w:val="20"/>
          <w:szCs w:val="20"/>
          <w:u w:val="single"/>
        </w:rPr>
        <w:t>188 025 /222 000 = 0,85 лет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DPP = 4+0,85 = 4,85 года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2:</w:t>
      </w:r>
    </w:p>
    <w:p w:rsidR="00781981" w:rsidRPr="00B41C6D" w:rsidRDefault="00781981" w:rsidP="00781981">
      <w:pPr>
        <w:tabs>
          <w:tab w:val="left" w:pos="3800"/>
          <w:tab w:val="left" w:pos="5747"/>
        </w:tabs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Проект можно считать приемлемым, т.к. NPV&gt; 0, а дисконтированный срок окупаемости проекта меньше 5 лет.</w:t>
      </w: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p w:rsidR="00781981" w:rsidRPr="00B41C6D" w:rsidRDefault="00781981" w:rsidP="00781981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3:</w:t>
      </w:r>
    </w:p>
    <w:p w:rsidR="006839CC" w:rsidRPr="00B41C6D" w:rsidRDefault="00781981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Кассовый план — это прогноз будущих денежных поступлений и выплат фирмы. Этот прогноз особенно необходим финансовому руководителю при определении возможной нехватки сре</w:t>
      </w:r>
      <w:proofErr w:type="gramStart"/>
      <w:r w:rsidRPr="00B41C6D">
        <w:rPr>
          <w:rFonts w:ascii="Arial" w:hAnsi="Arial" w:cs="Arial"/>
          <w:sz w:val="20"/>
          <w:szCs w:val="20"/>
        </w:rPr>
        <w:t>дств в б</w:t>
      </w:r>
      <w:proofErr w:type="gramEnd"/>
      <w:r w:rsidRPr="00B41C6D">
        <w:rPr>
          <w:rFonts w:ascii="Arial" w:hAnsi="Arial" w:cs="Arial"/>
          <w:sz w:val="20"/>
          <w:szCs w:val="20"/>
        </w:rPr>
        <w:t>удущем, а также при планировании общей потребности в денежных средствах. Кроме анализа ожидаемых денежных потоков, финансовому менеджеру важно знать возможные отклонения от этих ожидаемых значений. Анализ возможных отклонений позволяет лучше оценить эффективность управления и способность фирмы адаптироваться к изменяющимся условиям, а также определить лимит безопасности.</w:t>
      </w:r>
      <w:bookmarkEnd w:id="0"/>
      <w:r w:rsidR="006839CC" w:rsidRPr="00B41C6D">
        <w:rPr>
          <w:rFonts w:ascii="Arial" w:hAnsi="Arial" w:cs="Arial"/>
          <w:sz w:val="20"/>
          <w:szCs w:val="20"/>
        </w:rPr>
        <w:t xml:space="preserve"> </w:t>
      </w:r>
    </w:p>
    <w:p w:rsidR="006839CC" w:rsidRPr="00B41C6D" w:rsidRDefault="006839CC" w:rsidP="006839CC">
      <w:pPr>
        <w:spacing w:after="0"/>
        <w:rPr>
          <w:rFonts w:ascii="Arial" w:hAnsi="Arial" w:cs="Arial"/>
          <w:sz w:val="20"/>
          <w:szCs w:val="20"/>
        </w:rPr>
      </w:pPr>
    </w:p>
    <w:p w:rsidR="006839CC" w:rsidRPr="00B41C6D" w:rsidRDefault="009D0533" w:rsidP="006839C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Задача 4 (20 баллов)</w:t>
      </w:r>
      <w:r w:rsidR="006839CC" w:rsidRPr="00B41C6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839CC" w:rsidRPr="00B41C6D" w:rsidRDefault="009D0533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Компании </w:t>
      </w:r>
      <w:proofErr w:type="spellStart"/>
      <w:r w:rsidRPr="00B41C6D">
        <w:rPr>
          <w:rFonts w:ascii="Arial" w:hAnsi="Arial" w:cs="Arial"/>
          <w:i/>
          <w:iCs/>
          <w:sz w:val="20"/>
          <w:szCs w:val="20"/>
        </w:rPr>
        <w:t>Duo</w:t>
      </w:r>
      <w:proofErr w:type="spellEnd"/>
      <w:r w:rsidRPr="00B41C6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 w:rsidRPr="00B41C6D">
        <w:rPr>
          <w:rFonts w:ascii="Arial" w:hAnsi="Arial" w:cs="Arial"/>
          <w:sz w:val="20"/>
          <w:szCs w:val="20"/>
        </w:rPr>
        <w:t>осуществляющее</w:t>
      </w:r>
      <w:proofErr w:type="gramEnd"/>
      <w:r w:rsidRPr="00B41C6D">
        <w:rPr>
          <w:rFonts w:ascii="Arial" w:hAnsi="Arial" w:cs="Arial"/>
          <w:sz w:val="20"/>
          <w:szCs w:val="20"/>
        </w:rPr>
        <w:t xml:space="preserve"> сборку электробытовой техники, планирует сократить производственные издержки и повысить уровень фондоотдачи путем частичной автоматизации сборочной линии. Ожидаемый эффект от экономии должен составить 15 000 тыс. у. е. При этом известно, что оборачиваемость запасов сократиться с 4 до 2 оборотов в год. (В году 360 дней). Себестоимость реализованной продукции составляет 500 000 у. е. Требуемая ставка доходности инвестиций в товарно-материальные запасы 10%.</w:t>
      </w:r>
    </w:p>
    <w:p w:rsidR="006839CC" w:rsidRPr="00B41C6D" w:rsidRDefault="009D0533" w:rsidP="006839C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</w:t>
      </w:r>
      <w:proofErr w:type="gramStart"/>
      <w:r w:rsidRPr="00B41C6D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B41C6D">
        <w:rPr>
          <w:rFonts w:ascii="Arial" w:hAnsi="Arial" w:cs="Arial"/>
          <w:b/>
          <w:bCs/>
          <w:sz w:val="20"/>
          <w:szCs w:val="20"/>
        </w:rPr>
        <w:t xml:space="preserve"> (10 баллов)</w:t>
      </w:r>
    </w:p>
    <w:p w:rsidR="006839CC" w:rsidRPr="00B41C6D" w:rsidRDefault="009D0533" w:rsidP="006839CC">
      <w:pPr>
        <w:spacing w:after="0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 xml:space="preserve">Оцените решение Компании </w:t>
      </w:r>
      <w:proofErr w:type="spellStart"/>
      <w:r w:rsidRPr="00B41C6D">
        <w:rPr>
          <w:rFonts w:ascii="Arial" w:hAnsi="Arial" w:cs="Arial"/>
          <w:bCs/>
          <w:i/>
          <w:iCs/>
          <w:sz w:val="20"/>
          <w:szCs w:val="20"/>
        </w:rPr>
        <w:t>Du</w:t>
      </w:r>
      <w:proofErr w:type="gramStart"/>
      <w:r w:rsidRPr="00B41C6D">
        <w:rPr>
          <w:rFonts w:ascii="Arial" w:hAnsi="Arial" w:cs="Arial"/>
          <w:bCs/>
          <w:i/>
          <w:iCs/>
          <w:sz w:val="20"/>
          <w:szCs w:val="20"/>
        </w:rPr>
        <w:t>о</w:t>
      </w:r>
      <w:proofErr w:type="spellEnd"/>
      <w:proofErr w:type="gramEnd"/>
      <w:r w:rsidRPr="00B41C6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C6D">
        <w:rPr>
          <w:rFonts w:ascii="Arial" w:hAnsi="Arial" w:cs="Arial"/>
          <w:bCs/>
          <w:sz w:val="20"/>
          <w:szCs w:val="20"/>
        </w:rPr>
        <w:t xml:space="preserve">по частичной автоматизации сборочной линии. </w:t>
      </w:r>
    </w:p>
    <w:p w:rsidR="006839CC" w:rsidRPr="00B41C6D" w:rsidRDefault="009D0533" w:rsidP="006839C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2 (5 баллов)</w:t>
      </w:r>
      <w:r w:rsidR="006839CC" w:rsidRPr="00B41C6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839CC" w:rsidRPr="00B41C6D" w:rsidRDefault="009D0533" w:rsidP="006839CC">
      <w:pPr>
        <w:spacing w:after="0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>Насколько данное решение целесообразно?</w:t>
      </w:r>
    </w:p>
    <w:p w:rsidR="006839CC" w:rsidRPr="00B41C6D" w:rsidRDefault="009D0533" w:rsidP="006839C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Задание 3 (5 баллов)</w:t>
      </w:r>
      <w:r w:rsidR="006839CC" w:rsidRPr="00B41C6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839CC" w:rsidRPr="00B41C6D" w:rsidRDefault="009D0533" w:rsidP="006839CC">
      <w:pPr>
        <w:spacing w:after="0"/>
        <w:rPr>
          <w:rFonts w:ascii="Arial" w:hAnsi="Arial" w:cs="Arial"/>
          <w:bCs/>
          <w:sz w:val="20"/>
          <w:szCs w:val="20"/>
        </w:rPr>
      </w:pPr>
      <w:r w:rsidRPr="00B41C6D">
        <w:rPr>
          <w:rFonts w:ascii="Arial" w:hAnsi="Arial" w:cs="Arial"/>
          <w:bCs/>
          <w:sz w:val="20"/>
          <w:szCs w:val="20"/>
        </w:rPr>
        <w:t>Какие выводы можно сделать из анализа отчет о движении денежных фондов компании</w:t>
      </w:r>
    </w:p>
    <w:p w:rsidR="006839CC" w:rsidRPr="00B41C6D" w:rsidRDefault="006839CC" w:rsidP="006839C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41C6D">
        <w:rPr>
          <w:rFonts w:ascii="Arial" w:eastAsia="Calibri" w:hAnsi="Arial" w:cs="Arial"/>
          <w:b/>
          <w:sz w:val="20"/>
          <w:szCs w:val="20"/>
          <w:lang w:eastAsia="ru-RU"/>
        </w:rPr>
        <w:lastRenderedPageBreak/>
        <w:t>РЕШЕНИЕ ЗАДАЧИ 4:</w:t>
      </w:r>
    </w:p>
    <w:p w:rsidR="00AB2D1A" w:rsidRDefault="006839CC" w:rsidP="007E144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1:</w:t>
      </w:r>
    </w:p>
    <w:p w:rsidR="00AB2D1A" w:rsidRDefault="007E1442" w:rsidP="007E1442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 xml:space="preserve"> </w:t>
      </w:r>
      <w:r w:rsidR="00AD388E" w:rsidRPr="00B41C6D">
        <w:rPr>
          <w:rFonts w:ascii="Arial" w:hAnsi="Arial" w:cs="Arial"/>
          <w:sz w:val="20"/>
          <w:szCs w:val="20"/>
        </w:rPr>
        <w:t>Рассчитаем величину запасов до автоматизации</w:t>
      </w:r>
    </w:p>
    <w:p w:rsidR="007E1442" w:rsidRPr="00B41C6D" w:rsidRDefault="00AD388E" w:rsidP="007E1442">
      <w:pPr>
        <w:spacing w:after="0"/>
        <w:rPr>
          <w:rFonts w:ascii="Arial" w:hAnsi="Arial" w:cs="Arial"/>
          <w:noProof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:</w:t>
      </w:r>
      <w:r w:rsidR="00A60184" w:rsidRPr="00BC17B2">
        <w:rPr>
          <w:rFonts w:ascii="Arial" w:hAnsi="Arial" w:cs="Arial"/>
          <w:noProof/>
          <w:sz w:val="20"/>
          <w:szCs w:val="20"/>
        </w:rPr>
        <w:pict>
          <v:shape id="_x0000_i1041" type="#_x0000_t75" alt="" style="width:175.8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2EC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6932EC&quot;&gt;&lt;m:oMathPara&gt;&lt;m:oMath&gt;&lt;m:sSub&gt;&lt;m:sSubPr&gt;&lt;m:ctrlPr&gt;&lt;w:rPr&gt;&lt;w:rFonts w:ascii=&quot;Cambria Math&quot; w:h-ansi=&quot;Times New Roman&quot;/&gt;&lt;wx:font wx:val=&quot;Cambria Math&quot;/&gt;&lt;w:i/&gt;&lt;w:i-cs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Stock&lt;/m:t&gt;&lt;/m:r&gt;&lt;/m:e&gt;&lt;m:sub&gt;&lt;m:r&gt;&lt;w:rPr&gt;&lt;w:rFonts w:ascii=&quot;Cambria Math&quot; w:h-ansi=&quot;Times New Roman&quot;/&gt;&lt;wx:font wx:val=&quot;Times New Roman&quot;/&gt;&lt;w:i/&gt;&lt;w:sz w:val=&quot;24&quot;/&gt;&lt;/w:rPr&gt;&lt;m:t&gt;–і–Њ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50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125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7E1442" w:rsidRPr="00B41C6D" w:rsidRDefault="00AD388E" w:rsidP="007E1442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41C6D">
        <w:rPr>
          <w:rFonts w:ascii="Arial" w:hAnsi="Arial" w:cs="Arial"/>
          <w:sz w:val="20"/>
          <w:szCs w:val="20"/>
        </w:rPr>
        <w:t>Рассчитаем величину запасов после автоматизации:</w:t>
      </w:r>
    </w:p>
    <w:p w:rsidR="007E1442" w:rsidRPr="00B41C6D" w:rsidRDefault="00A60184" w:rsidP="007E1442">
      <w:pPr>
        <w:spacing w:after="0"/>
        <w:rPr>
          <w:rFonts w:ascii="Arial" w:hAnsi="Arial" w:cs="Arial"/>
          <w:noProof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42" type="#_x0000_t75" alt="" style="width:187.8pt;height:40.8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85DC0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B85DC0&quot;&gt;&lt;m:oMathPara&gt;&lt;m:oMath&gt;&lt;m:sSub&gt;&lt;m:sSubPr&gt;&lt;m:ctrlPr&gt;&lt;w:rPr&gt;&lt;w:rFonts w:ascii=&quot;Cambria Math&quot; w:h-ansi=&quot;Times New Roman&quot;/&gt;&lt;wx:font wx:val=&quot;Cambria Math&quot;/&gt;&lt;w:i/&gt;&lt;w:i-cs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Stock&lt;/m:t&gt;&lt;/m:r&gt;&lt;/m:e&gt;&lt;m:sub&gt;&lt;m:r&gt;&lt;w:rPr&gt;&lt;w:rFonts w:ascii=&quot;Cambria Math&quot; w:h-ansi=&quot;Times New Roman&quot;/&gt;&lt;wx:font wx:val=&quot;Times New Roman&quot;/&gt;&lt;w:i/&gt;&lt;w:sz w:val=&quot;24&quot;/&gt;&lt;/w:rPr&gt;&lt;m:t&gt;–њ–Њ—Б–ї–µ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50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25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7E1442" w:rsidRPr="00B41C6D" w:rsidRDefault="00AD388E" w:rsidP="007E1442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Потребность в дополнительных запасах составит:</w:t>
      </w:r>
    </w:p>
    <w:p w:rsidR="007E1442" w:rsidRPr="00B41C6D" w:rsidRDefault="00A60184" w:rsidP="007E1442">
      <w:pPr>
        <w:spacing w:after="0"/>
        <w:rPr>
          <w:rFonts w:ascii="Arial" w:hAnsi="Arial" w:cs="Arial"/>
          <w:noProof/>
          <w:sz w:val="20"/>
          <w:szCs w:val="20"/>
        </w:rPr>
      </w:pPr>
      <w:r w:rsidRPr="00BC17B2">
        <w:rPr>
          <w:rFonts w:ascii="Arial" w:hAnsi="Arial" w:cs="Arial"/>
          <w:noProof/>
          <w:sz w:val="20"/>
          <w:szCs w:val="20"/>
        </w:rPr>
        <w:pict>
          <v:shape id="_x0000_i1043" type="#_x0000_t75" alt="" style="width:231pt;height:27.6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2A89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302A89&quot;&gt;&lt;m:oMathPara&gt;&lt;m:oMath&gt;&lt;m:r&gt;&lt;w:rPr&gt;&lt;w:rFonts w:ascii=&quot;Times New Roman&quot; w:h-ansi=&quot;Times New Roman&quot;/&gt;&lt;wx:font wx:val=&quot;Times New Roman&quot;/&gt;&lt;w:i/&gt;&lt;w:sz w:val=&quot;24&quot;/&gt;&lt;/w:rPr&gt;&lt;m:t&gt;вИЖ&lt;/m:t&gt;&lt;/m:r&gt;&lt;m:r&gt;&lt;w:rPr&gt;&lt;w:rFonts w:ascii=&quot;Cambria Math&quot; w:h-ansi=&quot;Cambria Math&quot;/&gt;&lt;wx:font wx:val=&quot;Cambria Math&quot;/&gt;&lt;w:i/&gt;&lt;w:sz w:val=&quot;24&quot;/&gt;&lt;/w:rPr&gt;&lt;m:t&gt;Stock&lt;/m:t&gt;&lt;/m:r&gt;&lt;m:r&gt;&lt;w:rPr&gt;&lt;w:rFonts w:ascii=&quot;Cambria Math&quot; w:h-ansi=&quot;Times New Roman&quot;/&gt;&lt;wx:font wx:val=&quot;Cambria Math&quot;/&gt;&lt;w:i/&gt;&lt;w:sz w:val=&quot;24&quot;/&gt;&lt;/w:rPr&gt;&lt;m:t&gt;=25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m:r&gt;&lt;w:rPr&gt;&lt;w:rFonts w:ascii=&quot;Cambria Math&quot; w:h-ansi=&quot;Times New Roman&quot;/&gt;&lt;wx:font wx:val=&quot;Times New Roman&quot;/&gt;&lt;w:i/&gt;&lt;w:sz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/w:rPr&gt;&lt;m:t&gt;125 000=125 000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7E1442" w:rsidRPr="00B41C6D" w:rsidRDefault="00AD388E" w:rsidP="007E1442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Рассчитаем величину альтернативных издержек, или доходность инвестиций в дополнительные запасы:</w:t>
      </w:r>
      <w:r w:rsidR="007E1442" w:rsidRPr="00B41C6D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Arial" w:hAnsi="Arial" w:cs="Arial"/>
            <w:sz w:val="20"/>
            <w:szCs w:val="20"/>
          </w:rPr>
          <m:t>125 000 ×10%=12 500 у</m:t>
        </m:r>
        <w:proofErr w:type="gramStart"/>
        <m:r>
          <w:rPr>
            <w:rFonts w:ascii="Arial" w:hAnsi="Arial" w:cs="Arial"/>
            <w:sz w:val="20"/>
            <w:szCs w:val="20"/>
          </w:rPr>
          <m:t>.е</m:t>
        </m:r>
      </m:oMath>
      <w:proofErr w:type="gramEnd"/>
    </w:p>
    <w:p w:rsidR="007E1442" w:rsidRPr="00B41C6D" w:rsidRDefault="007E1442" w:rsidP="007E1442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7E1442" w:rsidRPr="00B41C6D" w:rsidRDefault="00AD388E" w:rsidP="007E144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2:</w:t>
      </w:r>
    </w:p>
    <w:p w:rsidR="007E1442" w:rsidRPr="00B41C6D" w:rsidRDefault="00AD388E" w:rsidP="007E1442">
      <w:pPr>
        <w:spacing w:after="0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 xml:space="preserve">Так как альтернативные издержки, равные 12 500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 xml:space="preserve">., не превышают сумму экономии, равную 15 000 </w:t>
      </w:r>
      <w:proofErr w:type="spellStart"/>
      <w:r w:rsidRPr="00B41C6D">
        <w:rPr>
          <w:rFonts w:ascii="Arial" w:hAnsi="Arial" w:cs="Arial"/>
          <w:sz w:val="20"/>
          <w:szCs w:val="20"/>
        </w:rPr>
        <w:t>у.е</w:t>
      </w:r>
      <w:proofErr w:type="spellEnd"/>
      <w:r w:rsidRPr="00B41C6D">
        <w:rPr>
          <w:rFonts w:ascii="Arial" w:hAnsi="Arial" w:cs="Arial"/>
          <w:sz w:val="20"/>
          <w:szCs w:val="20"/>
        </w:rPr>
        <w:t>., то решение о частичной автоматизации сборочной линии целесообразно.</w:t>
      </w:r>
    </w:p>
    <w:p w:rsidR="007E1442" w:rsidRPr="00B41C6D" w:rsidRDefault="00AD388E" w:rsidP="007E144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6D">
        <w:rPr>
          <w:rFonts w:ascii="Arial" w:hAnsi="Arial" w:cs="Arial"/>
          <w:b/>
          <w:bCs/>
          <w:sz w:val="20"/>
          <w:szCs w:val="20"/>
        </w:rPr>
        <w:t>РЕШЕНИЕ к Заданию 3:</w:t>
      </w:r>
    </w:p>
    <w:p w:rsidR="00AD388E" w:rsidRPr="00B41C6D" w:rsidRDefault="00AD388E" w:rsidP="00E278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C6D">
        <w:rPr>
          <w:rFonts w:ascii="Arial" w:hAnsi="Arial" w:cs="Arial"/>
          <w:sz w:val="20"/>
          <w:szCs w:val="20"/>
        </w:rPr>
        <w:t>Анализ отчета о движении фондов дает возможность глубже понять содержание финансовых операций фирмы, что особенно важно для финансового руководителя, так как именно он прорабатывает прошлые итоги и определяет будущие планы развития фирмы и</w:t>
      </w:r>
      <w:r w:rsidR="007E1442" w:rsidRPr="00B41C6D">
        <w:rPr>
          <w:rFonts w:ascii="Arial" w:hAnsi="Arial" w:cs="Arial"/>
          <w:sz w:val="20"/>
          <w:szCs w:val="20"/>
        </w:rPr>
        <w:t xml:space="preserve"> </w:t>
      </w:r>
      <w:r w:rsidRPr="00B41C6D">
        <w:rPr>
          <w:rFonts w:ascii="Arial" w:hAnsi="Arial" w:cs="Arial"/>
          <w:sz w:val="20"/>
          <w:szCs w:val="20"/>
        </w:rPr>
        <w:t>их влияние на ее ликвидность. Благодаря подобному анализу несбалансированность в использовании фондов будет вовремя выявлена и устранена. С помощью отчета о движении фондов можно оценить политику финансирования фирмы. Анализ основных источников фондов устанавливает, какая часть роста размеров фирмы финансировалась с помощью внутренних, а какая — с помощью внешних ресурсов. Для оценки уровня финансирования фирмы коэффициент выплаты дивидендов сопоставляется с ее общей потребностью в фондах. Отчеты о движении фондов также нужны, чтобы оценить, не слишком ли быстро фирма расширяется, не превышены ли возможности финансирования. Можно также определить, увеличилась ли доля кредита поставщиков (кредиторская задолженность) в текущих активах, объемах продаж. Если величина товарного кредита росла стишком быстро, следует проанализировать последствия отсрочки платежей с точки зрения кредитоспособности фирмы и ее способности к самофинансированию в будущем. Очень полезно также анализировать комбинацию кратко- и долгосрочного финансирования в сопоставлении с потребностью фирмы в фондах. Если эти потребности связаны в первую очередь с приобретением основных сре</w:t>
      </w:r>
      <w:proofErr w:type="gramStart"/>
      <w:r w:rsidRPr="00B41C6D">
        <w:rPr>
          <w:rFonts w:ascii="Arial" w:hAnsi="Arial" w:cs="Arial"/>
          <w:sz w:val="20"/>
          <w:szCs w:val="20"/>
        </w:rPr>
        <w:t>дств в с</w:t>
      </w:r>
      <w:proofErr w:type="gramEnd"/>
      <w:r w:rsidRPr="00B41C6D">
        <w:rPr>
          <w:rFonts w:ascii="Arial" w:hAnsi="Arial" w:cs="Arial"/>
          <w:sz w:val="20"/>
          <w:szCs w:val="20"/>
        </w:rPr>
        <w:t>очетании с перманентным приростом текущих активов, то превалирование краткосрочного финансирования в его общей сумме является плохим сигналом.</w:t>
      </w:r>
    </w:p>
    <w:p w:rsidR="00AD388E" w:rsidRPr="001F2709" w:rsidRDefault="00AD388E" w:rsidP="006839CC">
      <w:pPr>
        <w:spacing w:after="0"/>
        <w:rPr>
          <w:rFonts w:ascii="Times New Roman" w:hAnsi="Times New Roman"/>
          <w:b/>
          <w:bCs/>
          <w:sz w:val="24"/>
        </w:rPr>
      </w:pPr>
    </w:p>
    <w:sectPr w:rsidR="00AD388E" w:rsidRPr="001F2709" w:rsidSect="00C958E7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92" w:rsidRDefault="000F4B92">
      <w:pPr>
        <w:spacing w:after="0" w:line="240" w:lineRule="auto"/>
      </w:pPr>
      <w:r>
        <w:separator/>
      </w:r>
    </w:p>
  </w:endnote>
  <w:endnote w:type="continuationSeparator" w:id="0">
    <w:p w:rsidR="000F4B92" w:rsidRDefault="000F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0029"/>
      <w:docPartObj>
        <w:docPartGallery w:val="Page Numbers (Bottom of Page)"/>
        <w:docPartUnique/>
      </w:docPartObj>
    </w:sdtPr>
    <w:sdtContent>
      <w:p w:rsidR="000F4B92" w:rsidRDefault="000F4B92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0027"/>
      <w:docPartObj>
        <w:docPartGallery w:val="Page Numbers (Bottom of Page)"/>
        <w:docPartUnique/>
      </w:docPartObj>
    </w:sdtPr>
    <w:sdtContent>
      <w:p w:rsidR="000F4B92" w:rsidRDefault="000F4B92">
        <w:pPr>
          <w:pStyle w:val="a6"/>
          <w:jc w:val="right"/>
        </w:pPr>
        <w:fldSimple w:instr=" PAGE   \* MERGEFORMAT ">
          <w:r w:rsidR="007D5CA6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92" w:rsidRDefault="000F4B92">
      <w:pPr>
        <w:spacing w:after="0" w:line="240" w:lineRule="auto"/>
      </w:pPr>
      <w:r>
        <w:separator/>
      </w:r>
    </w:p>
  </w:footnote>
  <w:footnote w:type="continuationSeparator" w:id="0">
    <w:p w:rsidR="000F4B92" w:rsidRDefault="000F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92" w:rsidRDefault="000F4B92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:rsidR="000F4B92" w:rsidRDefault="000F4B92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0" w:rightFromText="180" w:vertAnchor="text" w:tblpXSpec="right" w:tblpY="1"/>
      <w:tblOverlap w:val="never"/>
      <w:tblW w:w="0" w:type="auto"/>
      <w:tblLook w:val="04A0"/>
    </w:tblPr>
    <w:tblGrid>
      <w:gridCol w:w="340"/>
      <w:gridCol w:w="340"/>
      <w:gridCol w:w="340"/>
      <w:gridCol w:w="340"/>
    </w:tblGrid>
    <w:tr w:rsidR="000F4B92">
      <w:trPr>
        <w:trHeight w:val="340"/>
      </w:trPr>
      <w:tc>
        <w:tcPr>
          <w:tcW w:w="340" w:type="dxa"/>
        </w:tcPr>
        <w:p w:rsidR="000F4B92" w:rsidRDefault="000F4B92">
          <w:pPr>
            <w:pStyle w:val="a3"/>
          </w:pPr>
        </w:p>
      </w:tc>
      <w:tc>
        <w:tcPr>
          <w:tcW w:w="340" w:type="dxa"/>
        </w:tcPr>
        <w:p w:rsidR="000F4B92" w:rsidRDefault="000F4B92">
          <w:pPr>
            <w:pStyle w:val="a3"/>
          </w:pPr>
        </w:p>
      </w:tc>
      <w:tc>
        <w:tcPr>
          <w:tcW w:w="340" w:type="dxa"/>
        </w:tcPr>
        <w:p w:rsidR="000F4B92" w:rsidRDefault="000F4B92">
          <w:pPr>
            <w:pStyle w:val="a3"/>
          </w:pPr>
        </w:p>
      </w:tc>
      <w:tc>
        <w:tcPr>
          <w:tcW w:w="340" w:type="dxa"/>
        </w:tcPr>
        <w:p w:rsidR="000F4B92" w:rsidRDefault="000F4B92">
          <w:pPr>
            <w:pStyle w:val="a3"/>
          </w:pPr>
        </w:p>
      </w:tc>
    </w:tr>
  </w:tbl>
  <w:p w:rsidR="000F4B92" w:rsidRDefault="000F4B9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3A9"/>
    <w:multiLevelType w:val="hybridMultilevel"/>
    <w:tmpl w:val="5DCCBE1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86D98"/>
    <w:multiLevelType w:val="hybridMultilevel"/>
    <w:tmpl w:val="78329F1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46B3"/>
    <w:multiLevelType w:val="hybridMultilevel"/>
    <w:tmpl w:val="50589D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4AB3B88"/>
    <w:multiLevelType w:val="hybridMultilevel"/>
    <w:tmpl w:val="17406AD0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543FF"/>
    <w:multiLevelType w:val="hybridMultilevel"/>
    <w:tmpl w:val="7BE0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91C1A"/>
    <w:multiLevelType w:val="hybridMultilevel"/>
    <w:tmpl w:val="B2F88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AB0E53"/>
    <w:multiLevelType w:val="hybridMultilevel"/>
    <w:tmpl w:val="78329F1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12042"/>
    <w:multiLevelType w:val="hybridMultilevel"/>
    <w:tmpl w:val="5B00742C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13EE7"/>
    <w:multiLevelType w:val="hybridMultilevel"/>
    <w:tmpl w:val="BF34D3C2"/>
    <w:lvl w:ilvl="0" w:tplc="939EB8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7C65B5"/>
    <w:multiLevelType w:val="multilevel"/>
    <w:tmpl w:val="4D484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175F53A4"/>
    <w:multiLevelType w:val="hybridMultilevel"/>
    <w:tmpl w:val="2338694C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F6FE9"/>
    <w:multiLevelType w:val="hybridMultilevel"/>
    <w:tmpl w:val="274AA9EA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51C43"/>
    <w:multiLevelType w:val="hybridMultilevel"/>
    <w:tmpl w:val="63BA5016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1F7C83"/>
    <w:multiLevelType w:val="hybridMultilevel"/>
    <w:tmpl w:val="254AFDB6"/>
    <w:lvl w:ilvl="0" w:tplc="4EC2C07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3D0DC6"/>
    <w:multiLevelType w:val="hybridMultilevel"/>
    <w:tmpl w:val="A8C62E12"/>
    <w:lvl w:ilvl="0" w:tplc="B7DCE0D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E76F73"/>
    <w:multiLevelType w:val="hybridMultilevel"/>
    <w:tmpl w:val="D4D6C5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C6988"/>
    <w:multiLevelType w:val="hybridMultilevel"/>
    <w:tmpl w:val="7B26E922"/>
    <w:lvl w:ilvl="0" w:tplc="AF26B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F37233"/>
    <w:multiLevelType w:val="hybridMultilevel"/>
    <w:tmpl w:val="E3EA3412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933C66"/>
    <w:multiLevelType w:val="hybridMultilevel"/>
    <w:tmpl w:val="810E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51E26"/>
    <w:multiLevelType w:val="hybridMultilevel"/>
    <w:tmpl w:val="78329F1C"/>
    <w:lvl w:ilvl="0" w:tplc="60F40AE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E58F8"/>
    <w:multiLevelType w:val="hybridMultilevel"/>
    <w:tmpl w:val="1A268DB0"/>
    <w:lvl w:ilvl="0" w:tplc="9474C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0B1B1C"/>
    <w:multiLevelType w:val="hybridMultilevel"/>
    <w:tmpl w:val="63704434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6F2630"/>
    <w:multiLevelType w:val="hybridMultilevel"/>
    <w:tmpl w:val="8E8059E2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201A7A"/>
    <w:multiLevelType w:val="hybridMultilevel"/>
    <w:tmpl w:val="D4D6C514"/>
    <w:lvl w:ilvl="0" w:tplc="00285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11332"/>
    <w:multiLevelType w:val="hybridMultilevel"/>
    <w:tmpl w:val="2FAC65D8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B1AE7"/>
    <w:multiLevelType w:val="hybridMultilevel"/>
    <w:tmpl w:val="810E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C0D47"/>
    <w:multiLevelType w:val="hybridMultilevel"/>
    <w:tmpl w:val="22847B9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8B5E20"/>
    <w:multiLevelType w:val="hybridMultilevel"/>
    <w:tmpl w:val="810E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509AE"/>
    <w:multiLevelType w:val="hybridMultilevel"/>
    <w:tmpl w:val="7B5CFC2C"/>
    <w:lvl w:ilvl="0" w:tplc="C75E1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886CE9"/>
    <w:multiLevelType w:val="hybridMultilevel"/>
    <w:tmpl w:val="1BF4DC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BF4F8AE">
      <w:start w:val="1"/>
      <w:numFmt w:val="lowerLetter"/>
      <w:lvlText w:val="(%2)"/>
      <w:lvlJc w:val="left"/>
      <w:pPr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2D31D6"/>
    <w:multiLevelType w:val="hybridMultilevel"/>
    <w:tmpl w:val="4202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9C355D"/>
    <w:multiLevelType w:val="hybridMultilevel"/>
    <w:tmpl w:val="274AA9EA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23780D"/>
    <w:multiLevelType w:val="hybridMultilevel"/>
    <w:tmpl w:val="BF34D3C2"/>
    <w:lvl w:ilvl="0" w:tplc="939EB8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E228E9"/>
    <w:multiLevelType w:val="hybridMultilevel"/>
    <w:tmpl w:val="D4D6C5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F52FB9"/>
    <w:multiLevelType w:val="hybridMultilevel"/>
    <w:tmpl w:val="069AB432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75219B"/>
    <w:multiLevelType w:val="hybridMultilevel"/>
    <w:tmpl w:val="9D44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37696"/>
    <w:multiLevelType w:val="hybridMultilevel"/>
    <w:tmpl w:val="3940D248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B95D4D"/>
    <w:multiLevelType w:val="hybridMultilevel"/>
    <w:tmpl w:val="2DC6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2F08B6"/>
    <w:multiLevelType w:val="hybridMultilevel"/>
    <w:tmpl w:val="CD503192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BA4148"/>
    <w:multiLevelType w:val="hybridMultilevel"/>
    <w:tmpl w:val="7EEA4C2C"/>
    <w:lvl w:ilvl="0" w:tplc="939EB83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E1A4B8B"/>
    <w:multiLevelType w:val="multilevel"/>
    <w:tmpl w:val="4B2ADD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1">
    <w:nsid w:val="6282518D"/>
    <w:multiLevelType w:val="hybridMultilevel"/>
    <w:tmpl w:val="5A7E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12D25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0227D"/>
    <w:multiLevelType w:val="hybridMultilevel"/>
    <w:tmpl w:val="7960DD9C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0F2329"/>
    <w:multiLevelType w:val="hybridMultilevel"/>
    <w:tmpl w:val="0D863636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34013"/>
    <w:multiLevelType w:val="hybridMultilevel"/>
    <w:tmpl w:val="9B105F1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692975"/>
    <w:multiLevelType w:val="hybridMultilevel"/>
    <w:tmpl w:val="40AE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8575B"/>
    <w:multiLevelType w:val="hybridMultilevel"/>
    <w:tmpl w:val="3E14015A"/>
    <w:lvl w:ilvl="0" w:tplc="269475B4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C7C19"/>
    <w:multiLevelType w:val="hybridMultilevel"/>
    <w:tmpl w:val="4A646D24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43"/>
  </w:num>
  <w:num w:numId="4">
    <w:abstractNumId w:val="10"/>
  </w:num>
  <w:num w:numId="5">
    <w:abstractNumId w:val="36"/>
  </w:num>
  <w:num w:numId="6">
    <w:abstractNumId w:val="47"/>
  </w:num>
  <w:num w:numId="7">
    <w:abstractNumId w:val="11"/>
  </w:num>
  <w:num w:numId="8">
    <w:abstractNumId w:val="42"/>
  </w:num>
  <w:num w:numId="9">
    <w:abstractNumId w:val="34"/>
  </w:num>
  <w:num w:numId="10">
    <w:abstractNumId w:val="3"/>
  </w:num>
  <w:num w:numId="11">
    <w:abstractNumId w:val="32"/>
  </w:num>
  <w:num w:numId="12">
    <w:abstractNumId w:val="12"/>
  </w:num>
  <w:num w:numId="13">
    <w:abstractNumId w:val="31"/>
  </w:num>
  <w:num w:numId="14">
    <w:abstractNumId w:val="7"/>
  </w:num>
  <w:num w:numId="15">
    <w:abstractNumId w:val="38"/>
  </w:num>
  <w:num w:numId="16">
    <w:abstractNumId w:val="17"/>
  </w:num>
  <w:num w:numId="17">
    <w:abstractNumId w:val="13"/>
  </w:num>
  <w:num w:numId="18">
    <w:abstractNumId w:val="24"/>
  </w:num>
  <w:num w:numId="19">
    <w:abstractNumId w:val="21"/>
  </w:num>
  <w:num w:numId="20">
    <w:abstractNumId w:val="44"/>
  </w:num>
  <w:num w:numId="21">
    <w:abstractNumId w:val="16"/>
  </w:num>
  <w:num w:numId="22">
    <w:abstractNumId w:val="20"/>
  </w:num>
  <w:num w:numId="23">
    <w:abstractNumId w:val="19"/>
  </w:num>
  <w:num w:numId="24">
    <w:abstractNumId w:val="23"/>
  </w:num>
  <w:num w:numId="25">
    <w:abstractNumId w:val="28"/>
  </w:num>
  <w:num w:numId="26">
    <w:abstractNumId w:val="27"/>
  </w:num>
  <w:num w:numId="27">
    <w:abstractNumId w:val="46"/>
  </w:num>
  <w:num w:numId="28">
    <w:abstractNumId w:val="1"/>
  </w:num>
  <w:num w:numId="29">
    <w:abstractNumId w:val="6"/>
  </w:num>
  <w:num w:numId="30">
    <w:abstractNumId w:val="15"/>
  </w:num>
  <w:num w:numId="31">
    <w:abstractNumId w:val="33"/>
  </w:num>
  <w:num w:numId="32">
    <w:abstractNumId w:val="25"/>
  </w:num>
  <w:num w:numId="33">
    <w:abstractNumId w:val="18"/>
  </w:num>
  <w:num w:numId="34">
    <w:abstractNumId w:val="30"/>
  </w:num>
  <w:num w:numId="35">
    <w:abstractNumId w:val="29"/>
  </w:num>
  <w:num w:numId="36">
    <w:abstractNumId w:val="5"/>
  </w:num>
  <w:num w:numId="37">
    <w:abstractNumId w:val="37"/>
  </w:num>
  <w:num w:numId="38">
    <w:abstractNumId w:val="41"/>
  </w:num>
  <w:num w:numId="39">
    <w:abstractNumId w:val="39"/>
  </w:num>
  <w:num w:numId="40">
    <w:abstractNumId w:val="2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4"/>
  </w:num>
  <w:num w:numId="44">
    <w:abstractNumId w:val="2"/>
  </w:num>
  <w:num w:numId="45">
    <w:abstractNumId w:val="0"/>
  </w:num>
  <w:num w:numId="46">
    <w:abstractNumId w:val="45"/>
  </w:num>
  <w:num w:numId="47">
    <w:abstractNumId w:val="35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144"/>
    <w:rsid w:val="00014D2C"/>
    <w:rsid w:val="00040048"/>
    <w:rsid w:val="000B09A1"/>
    <w:rsid w:val="000D4C85"/>
    <w:rsid w:val="000F4B92"/>
    <w:rsid w:val="001460C6"/>
    <w:rsid w:val="00175545"/>
    <w:rsid w:val="001A0064"/>
    <w:rsid w:val="001A7879"/>
    <w:rsid w:val="001B2761"/>
    <w:rsid w:val="001D60FC"/>
    <w:rsid w:val="001E08B6"/>
    <w:rsid w:val="002266DA"/>
    <w:rsid w:val="00241D46"/>
    <w:rsid w:val="00261A21"/>
    <w:rsid w:val="0029436E"/>
    <w:rsid w:val="002C2E22"/>
    <w:rsid w:val="002E1676"/>
    <w:rsid w:val="00312BD2"/>
    <w:rsid w:val="0032027E"/>
    <w:rsid w:val="00366CED"/>
    <w:rsid w:val="003759E2"/>
    <w:rsid w:val="0037704E"/>
    <w:rsid w:val="00386812"/>
    <w:rsid w:val="003B026F"/>
    <w:rsid w:val="003C7306"/>
    <w:rsid w:val="004F6D16"/>
    <w:rsid w:val="00500EB3"/>
    <w:rsid w:val="00530B62"/>
    <w:rsid w:val="005B75F5"/>
    <w:rsid w:val="00613DDF"/>
    <w:rsid w:val="006506C3"/>
    <w:rsid w:val="006709F1"/>
    <w:rsid w:val="006839CC"/>
    <w:rsid w:val="00781981"/>
    <w:rsid w:val="007D297F"/>
    <w:rsid w:val="007D5CA6"/>
    <w:rsid w:val="007E1442"/>
    <w:rsid w:val="00843979"/>
    <w:rsid w:val="008677D4"/>
    <w:rsid w:val="00895A5D"/>
    <w:rsid w:val="008D0842"/>
    <w:rsid w:val="00935EAA"/>
    <w:rsid w:val="00953263"/>
    <w:rsid w:val="009C0857"/>
    <w:rsid w:val="009D0533"/>
    <w:rsid w:val="009F22B5"/>
    <w:rsid w:val="00A26EF4"/>
    <w:rsid w:val="00A32059"/>
    <w:rsid w:val="00A33494"/>
    <w:rsid w:val="00A60184"/>
    <w:rsid w:val="00A73F04"/>
    <w:rsid w:val="00AB2D1A"/>
    <w:rsid w:val="00AD388E"/>
    <w:rsid w:val="00AE44EF"/>
    <w:rsid w:val="00B17992"/>
    <w:rsid w:val="00B32735"/>
    <w:rsid w:val="00B41C6D"/>
    <w:rsid w:val="00B6348A"/>
    <w:rsid w:val="00B839FB"/>
    <w:rsid w:val="00BA4244"/>
    <w:rsid w:val="00BA61AD"/>
    <w:rsid w:val="00BC17B2"/>
    <w:rsid w:val="00BC3C57"/>
    <w:rsid w:val="00C16051"/>
    <w:rsid w:val="00C958E7"/>
    <w:rsid w:val="00CB31D4"/>
    <w:rsid w:val="00CF5144"/>
    <w:rsid w:val="00CF6294"/>
    <w:rsid w:val="00D00320"/>
    <w:rsid w:val="00D03B81"/>
    <w:rsid w:val="00D142F6"/>
    <w:rsid w:val="00D309FC"/>
    <w:rsid w:val="00D45173"/>
    <w:rsid w:val="00D54E0F"/>
    <w:rsid w:val="00D75B1A"/>
    <w:rsid w:val="00DB1503"/>
    <w:rsid w:val="00DB3B50"/>
    <w:rsid w:val="00DC0444"/>
    <w:rsid w:val="00E278F7"/>
    <w:rsid w:val="00E373B0"/>
    <w:rsid w:val="00E4288D"/>
    <w:rsid w:val="00E62E0A"/>
    <w:rsid w:val="00E76EB3"/>
    <w:rsid w:val="00EA2114"/>
    <w:rsid w:val="00EB6BB5"/>
    <w:rsid w:val="00EF752A"/>
    <w:rsid w:val="00F321AE"/>
    <w:rsid w:val="00F46DE6"/>
    <w:rsid w:val="00F53AB7"/>
    <w:rsid w:val="00F979B0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B7"/>
  </w:style>
  <w:style w:type="paragraph" w:styleId="1">
    <w:name w:val="heading 1"/>
    <w:basedOn w:val="a"/>
    <w:next w:val="a"/>
    <w:link w:val="10"/>
    <w:uiPriority w:val="9"/>
    <w:qFormat/>
    <w:rsid w:val="00781981"/>
    <w:pPr>
      <w:keepNext/>
      <w:keepLines/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3AB7"/>
    <w:rPr>
      <w:rFonts w:ascii="Calibri" w:eastAsia="Calibri" w:hAnsi="Calibri" w:cs="Times New Roman"/>
      <w:lang w:val="ru-RU" w:eastAsia="ru-RU"/>
    </w:rPr>
  </w:style>
  <w:style w:type="table" w:styleId="a5">
    <w:name w:val="Table Grid"/>
    <w:basedOn w:val="a1"/>
    <w:uiPriority w:val="59"/>
    <w:rsid w:val="00F53AB7"/>
    <w:pPr>
      <w:spacing w:after="0" w:line="240" w:lineRule="auto"/>
    </w:pPr>
    <w:rPr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5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AB7"/>
    <w:rPr>
      <w:lang w:val="ru-RU"/>
    </w:rPr>
  </w:style>
  <w:style w:type="paragraph" w:styleId="a8">
    <w:name w:val="List Paragraph"/>
    <w:basedOn w:val="a"/>
    <w:uiPriority w:val="34"/>
    <w:qFormat/>
    <w:rsid w:val="00B634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981"/>
    <w:rPr>
      <w:rFonts w:ascii="Arial" w:eastAsia="Times New Roman" w:hAnsi="Arial" w:cs="Times New Roman"/>
      <w:b/>
      <w:bCs/>
      <w:sz w:val="20"/>
      <w:szCs w:val="28"/>
    </w:rPr>
  </w:style>
  <w:style w:type="paragraph" w:styleId="a9">
    <w:name w:val="No Spacing"/>
    <w:uiPriority w:val="1"/>
    <w:qFormat/>
    <w:rsid w:val="0078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8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unhideWhenUsed/>
    <w:rsid w:val="009D0533"/>
    <w:pPr>
      <w:keepNext/>
      <w:keepLines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9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E14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8943-5E29-49B9-BBBF-7A690A85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Joan</dc:creator>
  <cp:lastModifiedBy>User</cp:lastModifiedBy>
  <cp:revision>15</cp:revision>
  <cp:lastPrinted>2022-07-19T05:08:00Z</cp:lastPrinted>
  <dcterms:created xsi:type="dcterms:W3CDTF">2022-09-26T06:29:00Z</dcterms:created>
  <dcterms:modified xsi:type="dcterms:W3CDTF">2022-09-27T10:47:00Z</dcterms:modified>
</cp:coreProperties>
</file>